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52149B" w14:textId="5DE5566A"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#118 electronic</w:t>
      </w:r>
      <w:r w:rsidRPr="007E5105">
        <w:rPr>
          <w:rFonts w:cs="Arial"/>
          <w:b/>
          <w:sz w:val="22"/>
          <w:szCs w:val="22"/>
          <w:lang w:val="en-US" w:eastAsia="en-US"/>
        </w:rPr>
        <w:tab/>
      </w:r>
      <w:r w:rsidRPr="009B59EE">
        <w:rPr>
          <w:rFonts w:cs="Arial"/>
          <w:b/>
          <w:i/>
          <w:iCs/>
          <w:sz w:val="22"/>
          <w:szCs w:val="22"/>
          <w:lang w:val="en-US" w:eastAsia="en-US"/>
        </w:rPr>
        <w:t>R2-</w:t>
      </w:r>
      <w:r w:rsidR="009B59EE" w:rsidRPr="009B59EE">
        <w:rPr>
          <w:rFonts w:cs="Arial"/>
          <w:b/>
          <w:i/>
          <w:iCs/>
          <w:sz w:val="22"/>
          <w:szCs w:val="22"/>
          <w:lang w:val="en-US" w:eastAsia="en-US"/>
        </w:rPr>
        <w:t>2</w:t>
      </w:r>
      <w:r w:rsidR="009B59EE" w:rsidRPr="009B59EE">
        <w:rPr>
          <w:rFonts w:cs="Arial" w:hint="eastAsia"/>
          <w:b/>
          <w:i/>
          <w:iCs/>
          <w:sz w:val="22"/>
          <w:szCs w:val="22"/>
          <w:lang w:val="en-US"/>
        </w:rPr>
        <w:t>2</w:t>
      </w:r>
      <w:r w:rsidR="009B59EE" w:rsidRPr="009B59EE">
        <w:rPr>
          <w:rFonts w:cs="Arial"/>
          <w:b/>
          <w:i/>
          <w:iCs/>
          <w:sz w:val="22"/>
          <w:szCs w:val="22"/>
          <w:lang w:val="en-US"/>
        </w:rPr>
        <w:t>04588</w:t>
      </w:r>
    </w:p>
    <w:p w14:paraId="29628EE3" w14:textId="7C71D99C" w:rsidR="00B4038A" w:rsidRDefault="007E5105" w:rsidP="007E5105">
      <w:pPr>
        <w:tabs>
          <w:tab w:val="left" w:pos="1701"/>
          <w:tab w:val="right" w:pos="9639"/>
        </w:tabs>
        <w:spacing w:after="0"/>
        <w:rPr>
          <w:rFonts w:cs="Arial"/>
          <w:b/>
          <w:color w:val="000000"/>
          <w:kern w:val="2"/>
          <w:sz w:val="24"/>
        </w:rPr>
      </w:pPr>
      <w:r w:rsidRPr="007E5105">
        <w:rPr>
          <w:rFonts w:cs="Arial"/>
          <w:b/>
          <w:sz w:val="22"/>
          <w:szCs w:val="22"/>
          <w:lang w:val="en-US" w:eastAsia="en-US"/>
        </w:rPr>
        <w:t xml:space="preserve">Online, May </w:t>
      </w:r>
      <w:r>
        <w:rPr>
          <w:rFonts w:cs="Arial"/>
          <w:b/>
          <w:sz w:val="22"/>
          <w:szCs w:val="22"/>
          <w:lang w:val="en-US" w:eastAsia="en-US"/>
        </w:rPr>
        <w:t>9</w:t>
      </w:r>
      <w:r w:rsidRPr="007E5105">
        <w:rPr>
          <w:rFonts w:cs="Arial"/>
          <w:b/>
          <w:sz w:val="22"/>
          <w:szCs w:val="22"/>
          <w:lang w:val="en-US" w:eastAsia="en-US"/>
        </w:rPr>
        <w:t>-</w:t>
      </w:r>
      <w:r>
        <w:rPr>
          <w:rFonts w:cs="Arial"/>
          <w:b/>
          <w:sz w:val="22"/>
          <w:szCs w:val="22"/>
          <w:lang w:val="en-US" w:eastAsia="en-US"/>
        </w:rPr>
        <w:t>20</w:t>
      </w:r>
      <w:r w:rsidRPr="007E5105">
        <w:rPr>
          <w:rFonts w:cs="Arial"/>
          <w:b/>
          <w:sz w:val="22"/>
          <w:szCs w:val="22"/>
          <w:lang w:val="en-US" w:eastAsia="en-US"/>
        </w:rPr>
        <w:t>, 2022</w:t>
      </w:r>
      <w:r w:rsidR="00B4038A">
        <w:rPr>
          <w:rFonts w:cs="Arial"/>
          <w:b/>
          <w:sz w:val="22"/>
          <w:szCs w:val="22"/>
          <w:lang w:val="en-US"/>
        </w:rPr>
        <w:tab/>
      </w:r>
      <w:bookmarkEnd w:id="0"/>
      <w:bookmarkEnd w:id="1"/>
      <w:bookmarkEnd w:id="2"/>
      <w:bookmarkEnd w:id="3"/>
    </w:p>
    <w:p w14:paraId="45105356" w14:textId="77777777" w:rsidR="00B4038A"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353DA35B" w:rsidR="00B4038A" w:rsidRDefault="00B4038A" w:rsidP="00B4038A">
      <w:pPr>
        <w:pStyle w:val="3GPPHeader"/>
        <w:rPr>
          <w:sz w:val="22"/>
          <w:szCs w:val="22"/>
        </w:rPr>
      </w:pPr>
      <w:r w:rsidRPr="000575E5">
        <w:rPr>
          <w:sz w:val="22"/>
          <w:szCs w:val="22"/>
        </w:rPr>
        <w:t>Agenda Item:</w:t>
      </w:r>
      <w:r w:rsidRPr="000575E5">
        <w:rPr>
          <w:sz w:val="22"/>
          <w:szCs w:val="22"/>
        </w:rPr>
        <w:tab/>
      </w:r>
      <w:r w:rsidR="007E5105">
        <w:rPr>
          <w:sz w:val="22"/>
          <w:szCs w:val="22"/>
        </w:rPr>
        <w:t>6</w:t>
      </w:r>
      <w:r w:rsidR="008A377A">
        <w:rPr>
          <w:sz w:val="22"/>
          <w:szCs w:val="22"/>
        </w:rPr>
        <w:t>.</w:t>
      </w:r>
      <w:r w:rsidR="007E5105">
        <w:rPr>
          <w:sz w:val="22"/>
          <w:szCs w:val="22"/>
        </w:rPr>
        <w:t>7.</w:t>
      </w:r>
      <w:r w:rsidR="008A377A">
        <w:rPr>
          <w:sz w:val="22"/>
          <w:szCs w:val="22"/>
        </w:rPr>
        <w:t>3</w:t>
      </w:r>
    </w:p>
    <w:p w14:paraId="78C97439" w14:textId="2C58B67E" w:rsidR="00B4038A" w:rsidRDefault="00B4038A" w:rsidP="00B4038A">
      <w:pPr>
        <w:pStyle w:val="3GPPHeader"/>
        <w:rPr>
          <w:sz w:val="22"/>
          <w:szCs w:val="22"/>
        </w:rPr>
      </w:pPr>
      <w:r>
        <w:rPr>
          <w:sz w:val="22"/>
          <w:szCs w:val="22"/>
        </w:rPr>
        <w:t>Source:</w:t>
      </w:r>
      <w:r>
        <w:rPr>
          <w:sz w:val="22"/>
          <w:szCs w:val="22"/>
        </w:rPr>
        <w:tab/>
      </w:r>
      <w:r w:rsidR="005A5CEA">
        <w:rPr>
          <w:sz w:val="22"/>
          <w:szCs w:val="22"/>
        </w:rPr>
        <w:t>MediaTek</w:t>
      </w:r>
      <w:r w:rsidR="007E5105">
        <w:rPr>
          <w:sz w:val="22"/>
          <w:szCs w:val="22"/>
        </w:rPr>
        <w:t xml:space="preserve"> Inc.</w:t>
      </w:r>
      <w:r w:rsidR="009B59EE">
        <w:rPr>
          <w:sz w:val="22"/>
          <w:szCs w:val="22"/>
        </w:rPr>
        <w:t>, APPLE, OPPO</w:t>
      </w:r>
    </w:p>
    <w:p w14:paraId="637C97E8" w14:textId="13CBD385" w:rsidR="00B4038A" w:rsidRDefault="00B4038A" w:rsidP="00B4038A">
      <w:pPr>
        <w:pStyle w:val="3GPPHeader"/>
        <w:rPr>
          <w:sz w:val="22"/>
          <w:szCs w:val="22"/>
        </w:rPr>
      </w:pPr>
      <w:r>
        <w:rPr>
          <w:sz w:val="22"/>
          <w:szCs w:val="22"/>
        </w:rPr>
        <w:t>Title:</w:t>
      </w:r>
      <w:r>
        <w:rPr>
          <w:sz w:val="22"/>
          <w:szCs w:val="22"/>
        </w:rPr>
        <w:tab/>
        <w:t xml:space="preserve">Discussion on </w:t>
      </w:r>
      <w:proofErr w:type="spellStart"/>
      <w:r w:rsidR="008A377A">
        <w:rPr>
          <w:sz w:val="22"/>
          <w:szCs w:val="22"/>
        </w:rPr>
        <w:t>S</w:t>
      </w:r>
      <w:r w:rsidR="007E5105">
        <w:rPr>
          <w:sz w:val="22"/>
          <w:szCs w:val="22"/>
        </w:rPr>
        <w:t>idelink</w:t>
      </w:r>
      <w:proofErr w:type="spellEnd"/>
      <w:r w:rsidR="007E5105">
        <w:rPr>
          <w:sz w:val="22"/>
          <w:szCs w:val="22"/>
        </w:rPr>
        <w:t xml:space="preserve"> </w:t>
      </w:r>
      <w:r w:rsidR="008A377A">
        <w:rPr>
          <w:sz w:val="22"/>
          <w:szCs w:val="22"/>
        </w:rPr>
        <w:t xml:space="preserve">DRX for </w:t>
      </w:r>
      <w:proofErr w:type="spellStart"/>
      <w:r w:rsidR="007E5105">
        <w:rPr>
          <w:sz w:val="22"/>
          <w:szCs w:val="22"/>
        </w:rPr>
        <w:t>Sidelink</w:t>
      </w:r>
      <w:proofErr w:type="spellEnd"/>
      <w:r w:rsidR="008A377A">
        <w:rPr>
          <w:sz w:val="22"/>
          <w:szCs w:val="22"/>
        </w:rPr>
        <w:t xml:space="preserve"> Relay</w:t>
      </w:r>
      <w:r w:rsidR="00B1704E">
        <w:rPr>
          <w:sz w:val="22"/>
          <w:szCs w:val="22"/>
        </w:rPr>
        <w:t xml:space="preserve"> (H675)</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61B41072" w14:textId="6938CD93" w:rsidR="005C0A2D" w:rsidRDefault="00E72E03" w:rsidP="00690B2A">
      <w:pPr>
        <w:pStyle w:val="BodyText"/>
        <w:spacing w:before="120"/>
        <w:rPr>
          <w:lang w:eastAsia="ko-KR"/>
        </w:rPr>
      </w:pPr>
      <w:bookmarkStart w:id="5" w:name="_Ref178064866"/>
      <w:r>
        <w:rPr>
          <w:lang w:eastAsia="ko-KR"/>
        </w:rPr>
        <w:t>At</w:t>
      </w:r>
      <w:r w:rsidR="005C0A2D">
        <w:rPr>
          <w:lang w:eastAsia="ko-KR"/>
        </w:rPr>
        <w:t xml:space="preserve"> R</w:t>
      </w:r>
      <w:r w:rsidR="008A377A">
        <w:rPr>
          <w:lang w:eastAsia="ko-KR"/>
        </w:rPr>
        <w:t>AN#9</w:t>
      </w:r>
      <w:r w:rsidR="007756DA">
        <w:rPr>
          <w:lang w:eastAsia="ko-KR"/>
        </w:rPr>
        <w:t>5</w:t>
      </w:r>
      <w:r w:rsidR="008A377A">
        <w:rPr>
          <w:lang w:eastAsia="ko-KR"/>
        </w:rPr>
        <w:t>-</w:t>
      </w:r>
      <w:r w:rsidR="007756DA">
        <w:rPr>
          <w:lang w:eastAsia="ko-KR"/>
        </w:rPr>
        <w:t>e</w:t>
      </w:r>
      <w:r w:rsidR="005C0A2D">
        <w:rPr>
          <w:lang w:eastAsia="ko-KR"/>
        </w:rPr>
        <w:t>,</w:t>
      </w:r>
      <w:r>
        <w:rPr>
          <w:lang w:eastAsia="ko-KR"/>
        </w:rPr>
        <w:t xml:space="preserve"> </w:t>
      </w:r>
      <w:r>
        <w:rPr>
          <w:rFonts w:hint="eastAsia"/>
        </w:rPr>
        <w:t>a</w:t>
      </w:r>
      <w:r>
        <w:rPr>
          <w:lang w:eastAsia="ko-KR"/>
        </w:rPr>
        <w:t xml:space="preserve"> discussion was taken on the support of</w:t>
      </w:r>
      <w:r w:rsidRPr="00E72E03">
        <w:rPr>
          <w:lang w:eastAsia="ko-KR"/>
        </w:rPr>
        <w:t xml:space="preserve"> </w:t>
      </w:r>
      <w:proofErr w:type="spellStart"/>
      <w:r w:rsidRPr="00CD5351">
        <w:rPr>
          <w:lang w:eastAsia="ko-KR"/>
        </w:rPr>
        <w:t>sidelink</w:t>
      </w:r>
      <w:proofErr w:type="spellEnd"/>
      <w:r w:rsidRPr="00CD5351">
        <w:rPr>
          <w:lang w:eastAsia="ko-KR"/>
        </w:rPr>
        <w:t xml:space="preserve"> </w:t>
      </w:r>
      <w:r w:rsidRPr="006F4D29">
        <w:rPr>
          <w:lang w:eastAsia="ko-KR"/>
        </w:rPr>
        <w:t xml:space="preserve">DRX for </w:t>
      </w:r>
      <w:r w:rsidRPr="00CD5351">
        <w:rPr>
          <w:lang w:eastAsia="ko-KR"/>
        </w:rPr>
        <w:t>Layer-2 UE-to-</w:t>
      </w:r>
      <w:proofErr w:type="gramStart"/>
      <w:r w:rsidRPr="00CD5351">
        <w:rPr>
          <w:lang w:eastAsia="ko-KR"/>
        </w:rPr>
        <w:t>Network</w:t>
      </w:r>
      <w:r>
        <w:rPr>
          <w:lang w:eastAsia="ko-KR"/>
        </w:rPr>
        <w:t>, since</w:t>
      </w:r>
      <w:proofErr w:type="gramEnd"/>
      <w:r>
        <w:rPr>
          <w:lang w:eastAsia="ko-KR"/>
        </w:rPr>
        <w:t xml:space="preserve"> the following </w:t>
      </w:r>
      <w:r w:rsidR="008A377A">
        <w:rPr>
          <w:lang w:eastAsia="ko-KR"/>
        </w:rPr>
        <w:t>left issue was</w:t>
      </w:r>
      <w:r w:rsidR="005C0A2D">
        <w:rPr>
          <w:lang w:eastAsia="ko-KR"/>
        </w:rPr>
        <w:t xml:space="preserve"> identified </w:t>
      </w:r>
      <w:r w:rsidR="008A377A">
        <w:rPr>
          <w:lang w:eastAsia="ko-KR"/>
        </w:rPr>
        <w:t xml:space="preserve">in the approved WID </w:t>
      </w:r>
      <w:r w:rsidR="008A377A" w:rsidRPr="008A377A">
        <w:rPr>
          <w:lang w:eastAsia="ko-KR"/>
        </w:rPr>
        <w:t>RP-213585</w:t>
      </w:r>
      <w:r w:rsidR="005C0A2D">
        <w:rPr>
          <w:lang w:eastAsia="ko-KR"/>
        </w:rPr>
        <w:t>.</w:t>
      </w:r>
      <w:r>
        <w:rPr>
          <w:lang w:eastAsia="ko-KR"/>
        </w:rPr>
        <w:t xml:space="preserve"> </w:t>
      </w:r>
    </w:p>
    <w:p w14:paraId="5BD12908" w14:textId="77777777" w:rsidR="008A377A" w:rsidRPr="006F4D29" w:rsidRDefault="008A377A" w:rsidP="008A377A">
      <w:pPr>
        <w:numPr>
          <w:ilvl w:val="0"/>
          <w:numId w:val="42"/>
        </w:numPr>
        <w:pBdr>
          <w:top w:val="single" w:sz="4" w:space="1" w:color="auto"/>
          <w:left w:val="single" w:sz="4" w:space="4" w:color="auto"/>
          <w:bottom w:val="single" w:sz="4" w:space="1" w:color="auto"/>
          <w:right w:val="single" w:sz="4" w:space="4" w:color="auto"/>
        </w:pBdr>
        <w:spacing w:before="120" w:after="0" w:line="280" w:lineRule="atLeast"/>
        <w:textAlignment w:val="auto"/>
        <w:rPr>
          <w:lang w:eastAsia="ko-KR"/>
        </w:rPr>
      </w:pPr>
      <w:r w:rsidRPr="006F4D29">
        <w:rPr>
          <w:lang w:eastAsia="ko-KR"/>
        </w:rPr>
        <w:t xml:space="preserve">Support of </w:t>
      </w:r>
      <w:proofErr w:type="spellStart"/>
      <w:r w:rsidRPr="00CD5351">
        <w:rPr>
          <w:lang w:eastAsia="ko-KR"/>
        </w:rPr>
        <w:t>sidelink</w:t>
      </w:r>
      <w:proofErr w:type="spellEnd"/>
      <w:r w:rsidRPr="00CD5351">
        <w:rPr>
          <w:lang w:eastAsia="ko-KR"/>
        </w:rPr>
        <w:t xml:space="preserve"> </w:t>
      </w:r>
      <w:r w:rsidRPr="006F4D29">
        <w:rPr>
          <w:lang w:eastAsia="ko-KR"/>
        </w:rPr>
        <w:t xml:space="preserve">DRX for </w:t>
      </w:r>
      <w:r w:rsidRPr="00CD5351">
        <w:rPr>
          <w:lang w:eastAsia="ko-KR"/>
        </w:rPr>
        <w:t>Layer-2 UE-to-Network</w:t>
      </w:r>
      <w:r>
        <w:rPr>
          <w:lang w:eastAsia="ko-KR"/>
        </w:rPr>
        <w:t xml:space="preserve"> </w:t>
      </w:r>
      <w:proofErr w:type="spellStart"/>
      <w:r w:rsidRPr="006F4D29">
        <w:rPr>
          <w:lang w:eastAsia="ko-KR"/>
        </w:rPr>
        <w:t>sidelink</w:t>
      </w:r>
      <w:proofErr w:type="spellEnd"/>
      <w:r w:rsidRPr="006F4D29">
        <w:rPr>
          <w:lang w:eastAsia="ko-KR"/>
        </w:rPr>
        <w:t xml:space="preserve"> relay operation if not done in Rel-17 [RAN2]</w:t>
      </w:r>
    </w:p>
    <w:p w14:paraId="0220066E" w14:textId="77777777" w:rsidR="008A377A" w:rsidRDefault="008A377A" w:rsidP="008A377A">
      <w:pPr>
        <w:pBdr>
          <w:top w:val="single" w:sz="4" w:space="1" w:color="auto"/>
          <w:left w:val="single" w:sz="4" w:space="4" w:color="auto"/>
          <w:bottom w:val="single" w:sz="4" w:space="1" w:color="auto"/>
          <w:right w:val="single" w:sz="4" w:space="4" w:color="auto"/>
        </w:pBdr>
        <w:spacing w:before="120" w:after="0" w:line="280" w:lineRule="atLeast"/>
        <w:textAlignment w:val="auto"/>
        <w:rPr>
          <w:lang w:eastAsia="ko-KR"/>
        </w:rPr>
      </w:pPr>
      <w:r w:rsidRPr="006F4D29">
        <w:rPr>
          <w:lang w:eastAsia="ko-KR"/>
        </w:rPr>
        <w:t>Note 4A: This objective is to be checked in RAN#9</w:t>
      </w:r>
      <w:r>
        <w:rPr>
          <w:lang w:eastAsia="ko-KR"/>
        </w:rPr>
        <w:t>5</w:t>
      </w:r>
      <w:r w:rsidRPr="006F4D29">
        <w:rPr>
          <w:lang w:eastAsia="ko-KR"/>
        </w:rPr>
        <w:t>e.</w:t>
      </w:r>
    </w:p>
    <w:p w14:paraId="5A75E13B" w14:textId="77777777" w:rsidR="00E72E03" w:rsidRDefault="00E72E03" w:rsidP="00690B2A">
      <w:pPr>
        <w:pStyle w:val="BodyText"/>
        <w:spacing w:before="120"/>
        <w:rPr>
          <w:lang w:eastAsia="ko-KR"/>
        </w:rPr>
      </w:pPr>
    </w:p>
    <w:p w14:paraId="0E3335FB" w14:textId="318FEF00" w:rsidR="00E72E03" w:rsidRDefault="00E72E03" w:rsidP="00E72E03">
      <w:pPr>
        <w:pStyle w:val="BodyText"/>
        <w:spacing w:before="120"/>
        <w:rPr>
          <w:lang w:eastAsia="ko-KR"/>
        </w:rPr>
      </w:pPr>
      <w:r>
        <w:rPr>
          <w:lang w:eastAsia="ko-KR"/>
        </w:rPr>
        <w:t>According to multiple rounds of the discussion at RAN#95-e, there was the majority view that Rel-17</w:t>
      </w:r>
    </w:p>
    <w:p w14:paraId="5DAA8572" w14:textId="77777777" w:rsidR="00E72E03" w:rsidRDefault="00E72E03" w:rsidP="00E72E03">
      <w:pPr>
        <w:pStyle w:val="BodyText"/>
        <w:spacing w:before="120"/>
        <w:rPr>
          <w:lang w:eastAsia="ko-KR"/>
        </w:rPr>
      </w:pPr>
      <w:r>
        <w:rPr>
          <w:lang w:eastAsia="ko-KR"/>
        </w:rPr>
        <w:t xml:space="preserve">specifications support </w:t>
      </w:r>
      <w:proofErr w:type="spellStart"/>
      <w:r>
        <w:rPr>
          <w:lang w:eastAsia="ko-KR"/>
        </w:rPr>
        <w:t>sidelink</w:t>
      </w:r>
      <w:proofErr w:type="spellEnd"/>
      <w:r>
        <w:rPr>
          <w:lang w:eastAsia="ko-KR"/>
        </w:rPr>
        <w:t xml:space="preserve"> DRX in Layer-2 UE-to-Network relay and thus no study or normative work is</w:t>
      </w:r>
    </w:p>
    <w:p w14:paraId="76C526CA" w14:textId="5A340038" w:rsidR="00E72E03" w:rsidRDefault="00E72E03" w:rsidP="00E72E03">
      <w:pPr>
        <w:pStyle w:val="BodyText"/>
        <w:spacing w:before="120"/>
        <w:rPr>
          <w:lang w:eastAsia="ko-KR"/>
        </w:rPr>
      </w:pPr>
      <w:r>
        <w:rPr>
          <w:lang w:eastAsia="ko-KR"/>
        </w:rPr>
        <w:t xml:space="preserve">needed in Rel-18 [4]. </w:t>
      </w:r>
    </w:p>
    <w:p w14:paraId="17F94681" w14:textId="76C272C5" w:rsidR="00E72E03" w:rsidRDefault="00E72E03" w:rsidP="00E72E03">
      <w:pPr>
        <w:pStyle w:val="BodyText"/>
        <w:spacing w:before="120"/>
        <w:rPr>
          <w:rFonts w:eastAsia="Malgun Gothic"/>
          <w:lang w:eastAsia="ko-KR"/>
        </w:rPr>
      </w:pPr>
    </w:p>
    <w:p w14:paraId="1CB9F1F2" w14:textId="20236647" w:rsidR="00EF0B91" w:rsidRDefault="00EF0B91" w:rsidP="00E72E03">
      <w:pPr>
        <w:pStyle w:val="BodyText"/>
        <w:spacing w:before="120"/>
        <w:rPr>
          <w:rFonts w:eastAsia="Malgun Gothic"/>
          <w:lang w:eastAsia="ko-KR"/>
        </w:rPr>
      </w:pPr>
      <w:r>
        <w:rPr>
          <w:lang w:eastAsia="ko-KR"/>
        </w:rPr>
        <w:t xml:space="preserve">This paper </w:t>
      </w:r>
      <w:r>
        <w:rPr>
          <w:rFonts w:hint="eastAsia"/>
        </w:rPr>
        <w:t>is</w:t>
      </w:r>
      <w:r>
        <w:rPr>
          <w:lang w:eastAsia="ko-KR"/>
        </w:rPr>
        <w:t xml:space="preserve"> to discuss the left issue above at RAN2 level.</w:t>
      </w:r>
    </w:p>
    <w:p w14:paraId="58F18B1B" w14:textId="657C908E" w:rsidR="005B51BD" w:rsidRDefault="005B51BD" w:rsidP="00690B2A">
      <w:pPr>
        <w:pStyle w:val="BodyText"/>
        <w:spacing w:before="120"/>
        <w:rPr>
          <w:lang w:eastAsia="ko-KR"/>
        </w:rPr>
      </w:pPr>
    </w:p>
    <w:bookmarkEnd w:id="5"/>
    <w:p w14:paraId="2247FD95" w14:textId="4458EF38" w:rsidR="00B4038A" w:rsidRDefault="00B4038A" w:rsidP="00B4038A">
      <w:pPr>
        <w:pStyle w:val="Heading1"/>
      </w:pPr>
      <w:r>
        <w:t>Discussion</w:t>
      </w:r>
    </w:p>
    <w:p w14:paraId="54820736" w14:textId="4244A3A1" w:rsidR="001F75BA" w:rsidRDefault="001F75BA" w:rsidP="00EF0B91">
      <w:pPr>
        <w:rPr>
          <w:rFonts w:eastAsia="Malgun Gothic"/>
          <w:lang w:eastAsia="ko-KR"/>
        </w:rPr>
      </w:pPr>
      <w:r>
        <w:t>The DRX procedures can obviously be used between relay UE and remote UE, just like any other Tx/Rx UE pair.</w:t>
      </w:r>
      <w:r w:rsidR="00821522">
        <w:t xml:space="preserve">  This was discussed in [4] (Q1 of the intermediate round) with a strong majority confirming procedural support; the companies whose positions on this question were recorded as “no” did not argue that the procedures were unsupported, but rather than it was not the place of the plenary to take such a decision.</w:t>
      </w:r>
    </w:p>
    <w:p w14:paraId="238DFA77" w14:textId="77777777" w:rsidR="001F75BA" w:rsidRDefault="001F75BA" w:rsidP="00EF0B91">
      <w:pPr>
        <w:rPr>
          <w:rFonts w:eastAsia="Malgun Gothic"/>
          <w:lang w:eastAsia="ko-KR"/>
        </w:rPr>
      </w:pPr>
    </w:p>
    <w:p w14:paraId="244CE2C6" w14:textId="3600783E" w:rsidR="00EF0B91" w:rsidRDefault="00EF0B91" w:rsidP="00EF0B91">
      <w:pPr>
        <w:rPr>
          <w:rFonts w:eastAsia="Malgun Gothic"/>
          <w:lang w:eastAsia="ko-KR"/>
        </w:rPr>
      </w:pPr>
      <w:r>
        <w:rPr>
          <w:rFonts w:eastAsia="Malgun Gothic"/>
          <w:lang w:eastAsia="ko-KR"/>
        </w:rPr>
        <w:t xml:space="preserve">It should be noted that, according to </w:t>
      </w:r>
      <w:r w:rsidR="001F75BA">
        <w:rPr>
          <w:rFonts w:eastAsia="Malgun Gothic"/>
          <w:lang w:eastAsia="ko-KR"/>
        </w:rPr>
        <w:t xml:space="preserve">the </w:t>
      </w:r>
      <w:r>
        <w:rPr>
          <w:rFonts w:eastAsia="Malgun Gothic"/>
          <w:lang w:eastAsia="ko-KR"/>
        </w:rPr>
        <w:t xml:space="preserve">previous discussions at RAN2, </w:t>
      </w:r>
      <w:r w:rsidRPr="00EF0B91">
        <w:rPr>
          <w:rFonts w:eastAsia="Malgun Gothic"/>
          <w:lang w:eastAsia="ko-KR"/>
        </w:rPr>
        <w:t>RAN2 confirm</w:t>
      </w:r>
      <w:r>
        <w:rPr>
          <w:rFonts w:eastAsia="Malgun Gothic"/>
          <w:lang w:eastAsia="ko-KR"/>
        </w:rPr>
        <w:t>ed that</w:t>
      </w:r>
      <w:r w:rsidRPr="00EF0B91">
        <w:rPr>
          <w:rFonts w:eastAsia="Malgun Gothic"/>
          <w:lang w:eastAsia="ko-KR"/>
        </w:rPr>
        <w:t xml:space="preserve"> Rel-17 SL-DRX design can be reused for relay-related </w:t>
      </w:r>
      <w:proofErr w:type="spellStart"/>
      <w:r w:rsidRPr="00EF0B91">
        <w:rPr>
          <w:rFonts w:eastAsia="Malgun Gothic"/>
          <w:lang w:eastAsia="ko-KR"/>
        </w:rPr>
        <w:t>ProSe</w:t>
      </w:r>
      <w:proofErr w:type="spellEnd"/>
      <w:r w:rsidRPr="00EF0B91">
        <w:rPr>
          <w:rFonts w:eastAsia="Malgun Gothic"/>
          <w:lang w:eastAsia="ko-KR"/>
        </w:rPr>
        <w:t xml:space="preserve"> communication in layer-3</w:t>
      </w:r>
      <w:r>
        <w:rPr>
          <w:rFonts w:eastAsia="Malgun Gothic"/>
          <w:lang w:eastAsia="ko-KR"/>
        </w:rPr>
        <w:t xml:space="preserve"> </w:t>
      </w:r>
      <w:r w:rsidRPr="00EF0B91">
        <w:rPr>
          <w:rFonts w:eastAsia="Malgun Gothic"/>
          <w:lang w:eastAsia="ko-KR"/>
        </w:rPr>
        <w:t>relay without additional specific solution discussion/specification effort.</w:t>
      </w:r>
    </w:p>
    <w:p w14:paraId="285BD3B8" w14:textId="77777777" w:rsidR="00EF0B91" w:rsidRDefault="00EF0B91" w:rsidP="008A377A">
      <w:pPr>
        <w:rPr>
          <w:rFonts w:eastAsia="Malgun Gothic"/>
          <w:lang w:eastAsia="ko-KR"/>
        </w:rPr>
      </w:pPr>
    </w:p>
    <w:p w14:paraId="1E1515EB" w14:textId="24B4F73E" w:rsidR="001F75BA" w:rsidRDefault="001F75BA" w:rsidP="008A377A">
      <w:pPr>
        <w:rPr>
          <w:rFonts w:eastAsia="Malgun Gothic"/>
          <w:lang w:eastAsia="ko-KR"/>
        </w:rPr>
      </w:pPr>
      <w:r>
        <w:rPr>
          <w:rFonts w:eastAsia="Malgun Gothic"/>
          <w:lang w:eastAsia="ko-KR"/>
        </w:rPr>
        <w:t>With regard to SL DRX for L2 Relay scenario, d</w:t>
      </w:r>
      <w:r w:rsidR="00EF0B91">
        <w:rPr>
          <w:rFonts w:eastAsia="Malgun Gothic"/>
          <w:lang w:eastAsia="ko-KR"/>
        </w:rPr>
        <w:t xml:space="preserve">uring the discussion </w:t>
      </w:r>
      <w:r w:rsidR="00EF0B91">
        <w:rPr>
          <w:lang w:eastAsia="ko-KR"/>
        </w:rPr>
        <w:t>at RAN#95-e</w:t>
      </w:r>
      <w:r w:rsidR="00EF0B91">
        <w:rPr>
          <w:rFonts w:eastAsia="Malgun Gothic"/>
          <w:lang w:eastAsia="ko-KR"/>
        </w:rPr>
        <w:t>, some</w:t>
      </w:r>
      <w:r w:rsidR="00EF0B91" w:rsidRPr="00E72E03">
        <w:rPr>
          <w:rFonts w:eastAsia="Malgun Gothic"/>
          <w:lang w:eastAsia="ko-KR"/>
        </w:rPr>
        <w:t xml:space="preserve"> companies responded that there are unresolved issues</w:t>
      </w:r>
      <w:r w:rsidR="00EF0B91">
        <w:rPr>
          <w:rFonts w:eastAsia="Malgun Gothic"/>
          <w:lang w:eastAsia="ko-KR"/>
        </w:rPr>
        <w:t xml:space="preserve"> for the </w:t>
      </w:r>
      <w:r w:rsidR="0073495B">
        <w:rPr>
          <w:rFonts w:eastAsia="Malgun Gothic"/>
          <w:lang w:eastAsia="ko-KR"/>
        </w:rPr>
        <w:t>topic</w:t>
      </w:r>
      <w:r>
        <w:rPr>
          <w:rFonts w:eastAsia="Malgun Gothic"/>
          <w:lang w:eastAsia="ko-KR"/>
        </w:rPr>
        <w:t xml:space="preserve">, </w:t>
      </w:r>
      <w:proofErr w:type="gramStart"/>
      <w:r>
        <w:rPr>
          <w:rFonts w:eastAsia="Malgun Gothic"/>
          <w:lang w:eastAsia="ko-KR"/>
        </w:rPr>
        <w:t>e.g.</w:t>
      </w:r>
      <w:proofErr w:type="gramEnd"/>
      <w:r>
        <w:rPr>
          <w:rFonts w:eastAsia="Malgun Gothic"/>
          <w:lang w:eastAsia="ko-KR"/>
        </w:rPr>
        <w:t xml:space="preserve"> there may be</w:t>
      </w:r>
      <w:r w:rsidR="00EF0B91">
        <w:rPr>
          <w:rFonts w:eastAsia="Malgun Gothic"/>
          <w:lang w:eastAsia="ko-KR"/>
        </w:rPr>
        <w:t xml:space="preserve"> </w:t>
      </w:r>
      <w:r w:rsidR="00EF0B91" w:rsidRPr="00E72E03">
        <w:rPr>
          <w:rFonts w:eastAsia="Malgun Gothic"/>
          <w:lang w:eastAsia="ko-KR"/>
        </w:rPr>
        <w:t xml:space="preserve">insufficient specifications in determining </w:t>
      </w:r>
      <w:r w:rsidR="00821522">
        <w:rPr>
          <w:rFonts w:eastAsia="Malgun Gothic"/>
          <w:lang w:eastAsia="ko-KR"/>
        </w:rPr>
        <w:t xml:space="preserve">optimal </w:t>
      </w:r>
      <w:r w:rsidR="00EF0B91" w:rsidRPr="00E72E03">
        <w:rPr>
          <w:rFonts w:eastAsia="Malgun Gothic"/>
          <w:lang w:eastAsia="ko-KR"/>
        </w:rPr>
        <w:t>SL</w:t>
      </w:r>
      <w:r w:rsidR="00EF0B91">
        <w:rPr>
          <w:rFonts w:eastAsia="Malgun Gothic"/>
          <w:lang w:eastAsia="ko-KR"/>
        </w:rPr>
        <w:t xml:space="preserve"> </w:t>
      </w:r>
      <w:r w:rsidR="00EF0B91" w:rsidRPr="00E72E03">
        <w:rPr>
          <w:rFonts w:eastAsia="Malgun Gothic"/>
          <w:lang w:eastAsia="ko-KR"/>
        </w:rPr>
        <w:t>DRX configuration in Layer-2 UE-to-Network relay</w:t>
      </w:r>
      <w:r w:rsidR="00EF0B91">
        <w:rPr>
          <w:rFonts w:eastAsia="Malgun Gothic"/>
          <w:lang w:eastAsia="ko-KR"/>
        </w:rPr>
        <w:t xml:space="preserve">. </w:t>
      </w:r>
      <w:r>
        <w:rPr>
          <w:rFonts w:eastAsia="Malgun Gothic"/>
          <w:lang w:eastAsia="ko-KR"/>
        </w:rPr>
        <w:t xml:space="preserve">Our analysis is as below. </w:t>
      </w:r>
    </w:p>
    <w:p w14:paraId="72B051E1" w14:textId="71A82C15" w:rsidR="001F75BA" w:rsidRDefault="001F75BA" w:rsidP="008A377A">
      <w:pPr>
        <w:rPr>
          <w:rFonts w:eastAsia="Malgun Gothic"/>
          <w:lang w:eastAsia="ko-KR"/>
        </w:rPr>
      </w:pPr>
    </w:p>
    <w:p w14:paraId="02421A22" w14:textId="07AF2605" w:rsidR="001F75BA" w:rsidRPr="001F75BA" w:rsidRDefault="001F75BA" w:rsidP="001F75BA">
      <w:pPr>
        <w:rPr>
          <w:rFonts w:eastAsia="Malgun Gothic"/>
          <w:lang w:eastAsia="ko-KR"/>
        </w:rPr>
      </w:pPr>
      <w:r w:rsidRPr="001F75BA">
        <w:rPr>
          <w:rFonts w:eastAsia="Malgun Gothic"/>
          <w:lang w:eastAsia="ko-KR"/>
        </w:rPr>
        <w:t>a.</w:t>
      </w:r>
      <w:r>
        <w:rPr>
          <w:rFonts w:eastAsia="Malgun Gothic"/>
          <w:lang w:eastAsia="ko-KR"/>
        </w:rPr>
        <w:t xml:space="preserve"> </w:t>
      </w:r>
      <w:r w:rsidRPr="001F75BA">
        <w:rPr>
          <w:rFonts w:eastAsia="Malgun Gothic"/>
          <w:lang w:eastAsia="ko-KR"/>
        </w:rPr>
        <w:t xml:space="preserve">For the </w:t>
      </w:r>
      <w:r w:rsidR="00EC0ED5">
        <w:rPr>
          <w:rFonts w:eastAsia="Malgun Gothic"/>
          <w:lang w:eastAsia="ko-KR"/>
        </w:rPr>
        <w:t xml:space="preserve">remote UE in </w:t>
      </w:r>
      <w:r w:rsidRPr="001F75BA">
        <w:rPr>
          <w:rFonts w:eastAsia="Malgun Gothic"/>
          <w:lang w:eastAsia="ko-KR"/>
        </w:rPr>
        <w:t>RRC_CONNECTED case, the relay UE is informed of the PDB split and there is also assistance information from the remote UE</w:t>
      </w:r>
      <w:r>
        <w:rPr>
          <w:rFonts w:eastAsia="Malgun Gothic"/>
          <w:lang w:eastAsia="ko-KR"/>
        </w:rPr>
        <w:t xml:space="preserve">. </w:t>
      </w:r>
    </w:p>
    <w:p w14:paraId="3CF12AB9" w14:textId="79C6B529" w:rsidR="001F75BA" w:rsidRDefault="001F75BA" w:rsidP="001F75BA">
      <w:pPr>
        <w:rPr>
          <w:rFonts w:eastAsia="Malgun Gothic"/>
          <w:lang w:eastAsia="ko-KR"/>
        </w:rPr>
      </w:pPr>
      <w:r w:rsidRPr="001F75BA">
        <w:rPr>
          <w:rFonts w:eastAsia="Malgun Gothic"/>
          <w:lang w:eastAsia="ko-KR"/>
        </w:rPr>
        <w:t>b.</w:t>
      </w:r>
      <w:r>
        <w:rPr>
          <w:rFonts w:eastAsia="Malgun Gothic"/>
          <w:lang w:eastAsia="ko-KR"/>
        </w:rPr>
        <w:t xml:space="preserve"> </w:t>
      </w:r>
      <w:r w:rsidRPr="001F75BA">
        <w:rPr>
          <w:rFonts w:eastAsia="Malgun Gothic"/>
          <w:lang w:eastAsia="ko-KR"/>
        </w:rPr>
        <w:t xml:space="preserve">For the </w:t>
      </w:r>
      <w:r w:rsidR="00EC0ED5">
        <w:rPr>
          <w:rFonts w:eastAsia="Malgun Gothic"/>
          <w:lang w:eastAsia="ko-KR"/>
        </w:rPr>
        <w:t xml:space="preserve">remote UE in </w:t>
      </w:r>
      <w:r w:rsidR="00051070">
        <w:rPr>
          <w:rFonts w:eastAsia="Malgun Gothic"/>
          <w:lang w:eastAsia="ko-KR"/>
        </w:rPr>
        <w:t xml:space="preserve">RRC_IDLE </w:t>
      </w:r>
      <w:r w:rsidRPr="001F75BA">
        <w:rPr>
          <w:rFonts w:eastAsia="Malgun Gothic"/>
          <w:lang w:eastAsia="ko-KR"/>
        </w:rPr>
        <w:t>/</w:t>
      </w:r>
      <w:r w:rsidR="00051070">
        <w:rPr>
          <w:rFonts w:eastAsia="Malgun Gothic"/>
          <w:lang w:eastAsia="ko-KR"/>
        </w:rPr>
        <w:t xml:space="preserve"> RRC_INACTIVE</w:t>
      </w:r>
      <w:r w:rsidRPr="001F75BA">
        <w:rPr>
          <w:rFonts w:eastAsia="Malgun Gothic"/>
          <w:lang w:eastAsia="ko-KR"/>
        </w:rPr>
        <w:t xml:space="preserve"> case, the forwarded traffic only includes SI and paging, which have no QoS profile, but the relay UE is aware of the general CP latency requirements</w:t>
      </w:r>
      <w:r w:rsidR="00821522">
        <w:rPr>
          <w:rFonts w:eastAsia="Malgun Gothic"/>
          <w:lang w:eastAsia="ko-KR"/>
        </w:rPr>
        <w:t xml:space="preserve"> and the remote UE’s paging DRX cycle</w:t>
      </w:r>
      <w:r>
        <w:rPr>
          <w:rFonts w:eastAsia="Malgun Gothic"/>
          <w:lang w:eastAsia="ko-KR"/>
        </w:rPr>
        <w:t xml:space="preserve">. </w:t>
      </w:r>
    </w:p>
    <w:p w14:paraId="254663AC" w14:textId="186A96E0" w:rsidR="001F75BA" w:rsidRDefault="001F75BA" w:rsidP="001F75BA">
      <w:pPr>
        <w:rPr>
          <w:rFonts w:eastAsia="Malgun Gothic"/>
          <w:lang w:eastAsia="ko-KR"/>
        </w:rPr>
      </w:pPr>
    </w:p>
    <w:p w14:paraId="359BE2AC" w14:textId="7CE7B954" w:rsidR="0073495B" w:rsidRPr="0073495B" w:rsidRDefault="00D152F7" w:rsidP="0073495B">
      <w:pPr>
        <w:rPr>
          <w:rFonts w:eastAsia="Malgun Gothic"/>
          <w:lang w:eastAsia="ko-KR"/>
        </w:rPr>
      </w:pPr>
      <w:r>
        <w:rPr>
          <w:rFonts w:eastAsia="Malgun Gothic"/>
          <w:lang w:eastAsia="ko-KR"/>
        </w:rPr>
        <w:t>For CP forwarding, s</w:t>
      </w:r>
      <w:r w:rsidR="0073495B">
        <w:rPr>
          <w:rFonts w:eastAsia="Malgun Gothic"/>
          <w:lang w:eastAsia="ko-KR"/>
        </w:rPr>
        <w:t>omeone may question that t</w:t>
      </w:r>
      <w:r w:rsidR="0073495B" w:rsidRPr="0073495B">
        <w:rPr>
          <w:rFonts w:eastAsia="Malgun Gothic"/>
          <w:lang w:eastAsia="ko-KR"/>
        </w:rPr>
        <w:t>he performance will not be guaranteed for paging, signalling, SI with critical latency requirements (</w:t>
      </w:r>
      <w:r w:rsidR="0073495B">
        <w:rPr>
          <w:rFonts w:eastAsia="Malgun Gothic"/>
          <w:lang w:eastAsia="ko-KR"/>
        </w:rPr>
        <w:t xml:space="preserve">as discussed within </w:t>
      </w:r>
      <w:r w:rsidR="0073495B" w:rsidRPr="0073495B">
        <w:rPr>
          <w:rFonts w:eastAsia="Malgun Gothic"/>
          <w:lang w:eastAsia="ko-KR"/>
        </w:rPr>
        <w:t>Q1</w:t>
      </w:r>
      <w:r w:rsidR="0073495B">
        <w:rPr>
          <w:rFonts w:eastAsia="Malgun Gothic"/>
          <w:lang w:eastAsia="ko-KR"/>
        </w:rPr>
        <w:t xml:space="preserve"> of the</w:t>
      </w:r>
      <w:r w:rsidR="0073495B" w:rsidRPr="0073495B">
        <w:rPr>
          <w:rFonts w:eastAsia="Malgun Gothic"/>
          <w:lang w:eastAsia="ko-KR"/>
        </w:rPr>
        <w:t xml:space="preserve"> intermediate round</w:t>
      </w:r>
      <w:r w:rsidR="0073495B">
        <w:rPr>
          <w:rFonts w:eastAsia="Malgun Gothic"/>
          <w:lang w:eastAsia="ko-KR"/>
        </w:rPr>
        <w:t xml:space="preserve"> of RP-220884</w:t>
      </w:r>
      <w:r w:rsidR="0073495B" w:rsidRPr="0073495B">
        <w:rPr>
          <w:rFonts w:eastAsia="Malgun Gothic"/>
          <w:lang w:eastAsia="ko-KR"/>
        </w:rPr>
        <w:t>)</w:t>
      </w:r>
      <w:r w:rsidR="0073495B">
        <w:rPr>
          <w:rFonts w:eastAsia="Malgun Gothic"/>
          <w:lang w:eastAsia="ko-KR"/>
        </w:rPr>
        <w:t>. However</w:t>
      </w:r>
      <w:r w:rsidR="00051070">
        <w:rPr>
          <w:rFonts w:eastAsia="Malgun Gothic"/>
          <w:lang w:eastAsia="ko-KR"/>
        </w:rPr>
        <w:t>,</w:t>
      </w:r>
      <w:r w:rsidR="0073495B">
        <w:rPr>
          <w:rFonts w:eastAsia="Malgun Gothic"/>
          <w:lang w:eastAsia="ko-KR"/>
        </w:rPr>
        <w:t xml:space="preserve"> it should be noted that</w:t>
      </w:r>
      <w:r w:rsidR="0073495B" w:rsidRPr="0073495B">
        <w:rPr>
          <w:rFonts w:eastAsia="Malgun Gothic"/>
          <w:lang w:eastAsia="ko-KR"/>
        </w:rPr>
        <w:t xml:space="preserve"> there’s no guaranteed performance today on </w:t>
      </w:r>
      <w:proofErr w:type="spellStart"/>
      <w:r w:rsidR="0073495B" w:rsidRPr="0073495B">
        <w:rPr>
          <w:rFonts w:eastAsia="Malgun Gothic"/>
          <w:lang w:eastAsia="ko-KR"/>
        </w:rPr>
        <w:t>Uu</w:t>
      </w:r>
      <w:proofErr w:type="spellEnd"/>
      <w:r w:rsidR="0073495B">
        <w:rPr>
          <w:rFonts w:eastAsia="Malgun Gothic"/>
          <w:lang w:eastAsia="ko-KR"/>
        </w:rPr>
        <w:t xml:space="preserve">. </w:t>
      </w:r>
      <w:r w:rsidR="0073495B" w:rsidRPr="0073495B">
        <w:rPr>
          <w:rFonts w:eastAsia="Malgun Gothic"/>
          <w:lang w:eastAsia="ko-KR"/>
        </w:rPr>
        <w:t>There are some requirements like the maximum paging gap during cell reselection</w:t>
      </w:r>
      <w:r w:rsidR="0073495B">
        <w:rPr>
          <w:rFonts w:eastAsia="Malgun Gothic"/>
          <w:lang w:eastAsia="ko-KR"/>
        </w:rPr>
        <w:t>. B</w:t>
      </w:r>
      <w:r w:rsidR="0073495B" w:rsidRPr="0073495B">
        <w:rPr>
          <w:rFonts w:eastAsia="Malgun Gothic"/>
          <w:lang w:eastAsia="ko-KR"/>
        </w:rPr>
        <w:t>ut there’s no requirement saying</w:t>
      </w:r>
      <w:r w:rsidR="00402D8E">
        <w:rPr>
          <w:rFonts w:eastAsia="Malgun Gothic"/>
          <w:lang w:eastAsia="ko-KR"/>
        </w:rPr>
        <w:t xml:space="preserve"> that</w:t>
      </w:r>
      <w:r w:rsidR="0073495B" w:rsidRPr="0073495B">
        <w:rPr>
          <w:rFonts w:eastAsia="Malgun Gothic"/>
          <w:lang w:eastAsia="ko-KR"/>
        </w:rPr>
        <w:t xml:space="preserve"> “a signalling message transmitted by the </w:t>
      </w:r>
      <w:proofErr w:type="spellStart"/>
      <w:r w:rsidR="0073495B" w:rsidRPr="0073495B">
        <w:rPr>
          <w:rFonts w:eastAsia="Malgun Gothic"/>
          <w:lang w:eastAsia="ko-KR"/>
        </w:rPr>
        <w:t>gNB</w:t>
      </w:r>
      <w:proofErr w:type="spellEnd"/>
      <w:r w:rsidR="0073495B" w:rsidRPr="0073495B">
        <w:rPr>
          <w:rFonts w:eastAsia="Malgun Gothic"/>
          <w:lang w:eastAsia="ko-KR"/>
        </w:rPr>
        <w:t xml:space="preserve"> shall be received by the UE within X </w:t>
      </w:r>
      <w:proofErr w:type="spellStart"/>
      <w:r w:rsidR="0073495B" w:rsidRPr="0073495B">
        <w:rPr>
          <w:rFonts w:eastAsia="Malgun Gothic"/>
          <w:lang w:eastAsia="ko-KR"/>
        </w:rPr>
        <w:t>ms</w:t>
      </w:r>
      <w:proofErr w:type="spellEnd"/>
      <w:r w:rsidR="0073495B" w:rsidRPr="0073495B">
        <w:rPr>
          <w:rFonts w:eastAsia="Malgun Gothic"/>
          <w:lang w:eastAsia="ko-KR"/>
        </w:rPr>
        <w:t>”</w:t>
      </w:r>
      <w:r w:rsidR="0073495B">
        <w:rPr>
          <w:rFonts w:eastAsia="Malgun Gothic"/>
          <w:lang w:eastAsia="ko-KR"/>
        </w:rPr>
        <w:t xml:space="preserve">. </w:t>
      </w:r>
      <w:r w:rsidR="00D35C75">
        <w:rPr>
          <w:rFonts w:eastAsia="Malgun Gothic"/>
          <w:lang w:eastAsia="ko-KR"/>
        </w:rPr>
        <w:t>Even if one assume</w:t>
      </w:r>
      <w:r w:rsidR="00402D8E">
        <w:rPr>
          <w:rFonts w:eastAsia="Malgun Gothic"/>
          <w:lang w:eastAsia="ko-KR"/>
        </w:rPr>
        <w:t>s</w:t>
      </w:r>
      <w:r w:rsidR="00D35C75">
        <w:rPr>
          <w:rFonts w:eastAsia="Malgun Gothic"/>
          <w:lang w:eastAsia="ko-KR"/>
        </w:rPr>
        <w:t xml:space="preserve"> there is some requirement, as stated above, it is not dynamic and thus can be handled by relay UE implementation as stated above.</w:t>
      </w:r>
    </w:p>
    <w:p w14:paraId="2A6177EB" w14:textId="77777777" w:rsidR="0073495B" w:rsidRPr="00402D8E" w:rsidRDefault="0073495B" w:rsidP="001F75BA">
      <w:pPr>
        <w:rPr>
          <w:rFonts w:eastAsia="Malgun Gothic"/>
          <w:lang w:eastAsia="ko-KR"/>
        </w:rPr>
      </w:pPr>
    </w:p>
    <w:p w14:paraId="4C2ADD9A" w14:textId="01B0F65B" w:rsidR="001F75BA" w:rsidRPr="001F75BA" w:rsidRDefault="00D152F7" w:rsidP="001F75BA">
      <w:pPr>
        <w:rPr>
          <w:rFonts w:eastAsia="Malgun Gothic"/>
          <w:lang w:eastAsia="ko-KR"/>
        </w:rPr>
      </w:pPr>
      <w:r>
        <w:rPr>
          <w:rFonts w:eastAsia="Malgun Gothic"/>
          <w:lang w:eastAsia="ko-KR"/>
        </w:rPr>
        <w:t>For UP forwarding, b</w:t>
      </w:r>
      <w:r w:rsidR="001F75BA">
        <w:rPr>
          <w:rFonts w:eastAsia="Malgun Gothic"/>
          <w:lang w:eastAsia="ko-KR"/>
        </w:rPr>
        <w:t xml:space="preserve">ased on the understanding above, we think in case of mode 2 operation, </w:t>
      </w:r>
      <w:r w:rsidR="001F75BA" w:rsidRPr="00E72E03">
        <w:rPr>
          <w:rFonts w:eastAsia="Malgun Gothic"/>
          <w:lang w:eastAsia="ko-KR"/>
        </w:rPr>
        <w:t xml:space="preserve">the relay UE </w:t>
      </w:r>
      <w:r w:rsidR="001F75BA">
        <w:rPr>
          <w:rFonts w:eastAsia="Malgun Gothic"/>
          <w:lang w:eastAsia="ko-KR"/>
        </w:rPr>
        <w:t>can</w:t>
      </w:r>
      <w:r w:rsidR="001F75BA" w:rsidRPr="00E72E03">
        <w:rPr>
          <w:rFonts w:eastAsia="Malgun Gothic"/>
          <w:lang w:eastAsia="ko-KR"/>
        </w:rPr>
        <w:t xml:space="preserve"> determine </w:t>
      </w:r>
      <w:proofErr w:type="spellStart"/>
      <w:r w:rsidR="001F75BA" w:rsidRPr="00E72E03">
        <w:rPr>
          <w:rFonts w:eastAsia="Malgun Gothic"/>
          <w:lang w:eastAsia="ko-KR"/>
        </w:rPr>
        <w:t>sidelink</w:t>
      </w:r>
      <w:proofErr w:type="spellEnd"/>
      <w:r w:rsidR="001F75BA" w:rsidRPr="00E72E03">
        <w:rPr>
          <w:rFonts w:eastAsia="Malgun Gothic"/>
          <w:lang w:eastAsia="ko-KR"/>
        </w:rPr>
        <w:t xml:space="preserve"> DRX </w:t>
      </w:r>
      <w:r w:rsidR="001F75BA">
        <w:rPr>
          <w:rFonts w:eastAsia="Malgun Gothic"/>
          <w:lang w:eastAsia="ko-KR"/>
        </w:rPr>
        <w:t xml:space="preserve">based </w:t>
      </w:r>
      <w:r w:rsidR="001F75BA" w:rsidRPr="00E72E03">
        <w:rPr>
          <w:rFonts w:eastAsia="Malgun Gothic"/>
          <w:lang w:eastAsia="ko-KR"/>
        </w:rPr>
        <w:t>on PC5 QoS</w:t>
      </w:r>
      <w:r w:rsidR="001F75BA">
        <w:rPr>
          <w:rFonts w:eastAsia="Malgun Gothic"/>
          <w:lang w:eastAsia="ko-KR"/>
        </w:rPr>
        <w:t xml:space="preserve"> </w:t>
      </w:r>
      <w:r w:rsidR="001F75BA" w:rsidRPr="00E72E03">
        <w:rPr>
          <w:rFonts w:eastAsia="Malgun Gothic"/>
          <w:lang w:eastAsia="ko-KR"/>
        </w:rPr>
        <w:t xml:space="preserve">configuration directed configured by </w:t>
      </w:r>
      <w:proofErr w:type="spellStart"/>
      <w:r w:rsidR="001F75BA" w:rsidRPr="00E72E03">
        <w:rPr>
          <w:rFonts w:eastAsia="Malgun Gothic"/>
          <w:lang w:eastAsia="ko-KR"/>
        </w:rPr>
        <w:t>gNB</w:t>
      </w:r>
      <w:proofErr w:type="spellEnd"/>
      <w:r w:rsidR="001F75BA" w:rsidRPr="00E72E03">
        <w:rPr>
          <w:rFonts w:eastAsia="Malgun Gothic"/>
          <w:lang w:eastAsia="ko-KR"/>
        </w:rPr>
        <w:t xml:space="preserve"> and the assistance information from the remote UE</w:t>
      </w:r>
      <w:r w:rsidR="001F75BA">
        <w:rPr>
          <w:rFonts w:eastAsia="Malgun Gothic"/>
          <w:lang w:eastAsia="ko-KR"/>
        </w:rPr>
        <w:t xml:space="preserve">. In case of mode 1 operation, the </w:t>
      </w:r>
      <w:proofErr w:type="spellStart"/>
      <w:r w:rsidR="001F75BA" w:rsidRPr="00E72E03">
        <w:rPr>
          <w:rFonts w:eastAsia="Malgun Gothic"/>
          <w:lang w:eastAsia="ko-KR"/>
        </w:rPr>
        <w:t>sidelink</w:t>
      </w:r>
      <w:proofErr w:type="spellEnd"/>
      <w:r w:rsidR="001F75BA" w:rsidRPr="00E72E03">
        <w:rPr>
          <w:rFonts w:eastAsia="Malgun Gothic"/>
          <w:lang w:eastAsia="ko-KR"/>
        </w:rPr>
        <w:t xml:space="preserve"> DRX configuration </w:t>
      </w:r>
      <w:r w:rsidR="001F75BA">
        <w:rPr>
          <w:rFonts w:eastAsia="Malgun Gothic"/>
          <w:lang w:eastAsia="ko-KR"/>
        </w:rPr>
        <w:t xml:space="preserve">is anyway </w:t>
      </w:r>
      <w:r w:rsidR="001F75BA" w:rsidRPr="00E72E03">
        <w:rPr>
          <w:rFonts w:eastAsia="Malgun Gothic"/>
          <w:lang w:eastAsia="ko-KR"/>
        </w:rPr>
        <w:t xml:space="preserve">determined by </w:t>
      </w:r>
      <w:proofErr w:type="spellStart"/>
      <w:r w:rsidR="001F75BA" w:rsidRPr="00E72E03">
        <w:rPr>
          <w:rFonts w:eastAsia="Malgun Gothic"/>
          <w:lang w:eastAsia="ko-KR"/>
        </w:rPr>
        <w:t>gNB</w:t>
      </w:r>
      <w:proofErr w:type="spellEnd"/>
      <w:r w:rsidR="001F75BA">
        <w:rPr>
          <w:rFonts w:eastAsia="Malgun Gothic"/>
          <w:lang w:eastAsia="ko-KR"/>
        </w:rPr>
        <w:t>,</w:t>
      </w:r>
      <w:r w:rsidR="001F75BA" w:rsidRPr="00E72E03">
        <w:rPr>
          <w:rFonts w:eastAsia="Malgun Gothic"/>
          <w:lang w:eastAsia="ko-KR"/>
        </w:rPr>
        <w:t xml:space="preserve"> which has all the</w:t>
      </w:r>
      <w:r w:rsidR="001F75BA">
        <w:rPr>
          <w:rFonts w:eastAsia="Malgun Gothic"/>
          <w:lang w:eastAsia="ko-KR"/>
        </w:rPr>
        <w:t xml:space="preserve"> </w:t>
      </w:r>
      <w:r w:rsidR="001F75BA" w:rsidRPr="00E72E03">
        <w:rPr>
          <w:rFonts w:eastAsia="Malgun Gothic"/>
          <w:lang w:eastAsia="ko-KR"/>
        </w:rPr>
        <w:t>information</w:t>
      </w:r>
      <w:r w:rsidR="001F75BA">
        <w:rPr>
          <w:rFonts w:eastAsia="Malgun Gothic"/>
          <w:lang w:eastAsia="ko-KR"/>
        </w:rPr>
        <w:t xml:space="preserve">. </w:t>
      </w:r>
    </w:p>
    <w:p w14:paraId="24A847DD" w14:textId="66D9BFC0" w:rsidR="001F75BA" w:rsidRDefault="001F75BA" w:rsidP="001F75BA">
      <w:pPr>
        <w:rPr>
          <w:rFonts w:eastAsia="Malgun Gothic"/>
          <w:lang w:eastAsia="ko-KR"/>
        </w:rPr>
      </w:pPr>
    </w:p>
    <w:p w14:paraId="4A9E1A1E" w14:textId="63BC2353" w:rsidR="001F75BA" w:rsidRDefault="001F75BA" w:rsidP="001F75BA">
      <w:pPr>
        <w:pStyle w:val="BodyText"/>
        <w:spacing w:before="120"/>
        <w:rPr>
          <w:rFonts w:eastAsia="Malgun Gothic"/>
          <w:lang w:eastAsia="ko-KR"/>
        </w:rPr>
      </w:pPr>
      <w:r>
        <w:rPr>
          <w:rFonts w:eastAsiaTheme="minorEastAsia" w:hint="eastAsia"/>
        </w:rPr>
        <w:t>B</w:t>
      </w:r>
      <w:r>
        <w:rPr>
          <w:rFonts w:eastAsiaTheme="minorEastAsia"/>
        </w:rPr>
        <w:t xml:space="preserve">ased on the discussion, we think RAN2 can conclude that </w:t>
      </w:r>
      <w:r>
        <w:rPr>
          <w:lang w:eastAsia="ko-KR"/>
        </w:rPr>
        <w:t xml:space="preserve">Rel-17 specifications can support </w:t>
      </w:r>
      <w:proofErr w:type="spellStart"/>
      <w:r>
        <w:rPr>
          <w:lang w:eastAsia="ko-KR"/>
        </w:rPr>
        <w:t>sidelink</w:t>
      </w:r>
      <w:proofErr w:type="spellEnd"/>
      <w:r>
        <w:rPr>
          <w:lang w:eastAsia="ko-KR"/>
        </w:rPr>
        <w:t xml:space="preserve"> DRX in Layer-2 UE-to-Network relay </w:t>
      </w:r>
      <w:r w:rsidRPr="00EF0B91">
        <w:rPr>
          <w:rFonts w:eastAsia="Malgun Gothic"/>
          <w:lang w:eastAsia="ko-KR"/>
        </w:rPr>
        <w:t>without</w:t>
      </w:r>
      <w:r>
        <w:rPr>
          <w:rFonts w:eastAsia="Malgun Gothic"/>
          <w:lang w:eastAsia="ko-KR"/>
        </w:rPr>
        <w:t xml:space="preserve"> any</w:t>
      </w:r>
      <w:r w:rsidRPr="00EF0B91">
        <w:rPr>
          <w:rFonts w:eastAsia="Malgun Gothic"/>
          <w:lang w:eastAsia="ko-KR"/>
        </w:rPr>
        <w:t xml:space="preserve"> additional specification effort.</w:t>
      </w:r>
    </w:p>
    <w:p w14:paraId="43A40556" w14:textId="066D9A73" w:rsidR="004D1DAC" w:rsidRDefault="004D1DAC" w:rsidP="001F75BA">
      <w:pPr>
        <w:pStyle w:val="BodyText"/>
        <w:spacing w:before="120"/>
        <w:rPr>
          <w:rFonts w:eastAsia="Malgun Gothic"/>
          <w:lang w:eastAsia="ko-KR"/>
        </w:rPr>
      </w:pPr>
    </w:p>
    <w:p w14:paraId="35CAD7F7" w14:textId="575C4C24" w:rsidR="004D1DAC" w:rsidRPr="004D1DAC" w:rsidRDefault="00C746BA" w:rsidP="001F75BA">
      <w:pPr>
        <w:pStyle w:val="BodyText"/>
        <w:spacing w:before="120"/>
        <w:rPr>
          <w:rFonts w:eastAsiaTheme="minorEastAsia"/>
        </w:rPr>
      </w:pPr>
      <w:r>
        <w:rPr>
          <w:rFonts w:eastAsiaTheme="minorEastAsia"/>
        </w:rPr>
        <w:t>Meanwhile, it should be n</w:t>
      </w:r>
      <w:r w:rsidR="004D1DAC">
        <w:rPr>
          <w:rFonts w:eastAsiaTheme="minorEastAsia"/>
        </w:rPr>
        <w:t>ote</w:t>
      </w:r>
      <w:r>
        <w:rPr>
          <w:rFonts w:eastAsiaTheme="minorEastAsia"/>
        </w:rPr>
        <w:t>d</w:t>
      </w:r>
      <w:r w:rsidR="004D1DAC">
        <w:rPr>
          <w:rFonts w:eastAsiaTheme="minorEastAsia"/>
        </w:rPr>
        <w:t xml:space="preserve"> that there was a discussion on the SL DRX parameter report from the UE to </w:t>
      </w:r>
      <w:proofErr w:type="spellStart"/>
      <w:r w:rsidR="004D1DAC">
        <w:rPr>
          <w:rFonts w:eastAsiaTheme="minorEastAsia"/>
        </w:rPr>
        <w:t>gNB</w:t>
      </w:r>
      <w:proofErr w:type="spellEnd"/>
      <w:r w:rsidR="004D1DAC">
        <w:rPr>
          <w:rFonts w:eastAsiaTheme="minorEastAsia"/>
        </w:rPr>
        <w:t xml:space="preserve"> via SUI during ASN.1 </w:t>
      </w:r>
      <w:proofErr w:type="spellStart"/>
      <w:r w:rsidR="004D1DAC">
        <w:rPr>
          <w:rFonts w:eastAsiaTheme="minorEastAsia"/>
        </w:rPr>
        <w:t>adhoc</w:t>
      </w:r>
      <w:proofErr w:type="spellEnd"/>
      <w:r w:rsidR="004D1DAC">
        <w:rPr>
          <w:rFonts w:eastAsiaTheme="minorEastAsia"/>
        </w:rPr>
        <w:t xml:space="preserve"> as proposed in [7]</w:t>
      </w:r>
      <w:r w:rsidR="002D1035">
        <w:rPr>
          <w:rFonts w:eastAsiaTheme="minorEastAsia"/>
        </w:rPr>
        <w:t xml:space="preserve"> </w:t>
      </w:r>
      <w:r w:rsidR="002D1035">
        <w:rPr>
          <w:rFonts w:eastAsiaTheme="minorEastAsia" w:hint="eastAsia"/>
        </w:rPr>
        <w:t>and</w:t>
      </w:r>
      <w:r w:rsidR="002D1035">
        <w:rPr>
          <w:rFonts w:eastAsiaTheme="minorEastAsia"/>
        </w:rPr>
        <w:t xml:space="preserve"> [8]</w:t>
      </w:r>
      <w:r w:rsidR="004D1DAC">
        <w:rPr>
          <w:rFonts w:eastAsiaTheme="minorEastAsia"/>
        </w:rPr>
        <w:t xml:space="preserve">. The proposed enhancement can apply to both L2 relay and L3 relay case. </w:t>
      </w:r>
    </w:p>
    <w:p w14:paraId="5BC945C4" w14:textId="77777777" w:rsidR="001F75BA" w:rsidRPr="001F75BA" w:rsidRDefault="001F75BA" w:rsidP="001F75BA">
      <w:pPr>
        <w:pStyle w:val="BodyText"/>
        <w:spacing w:before="120"/>
        <w:rPr>
          <w:rFonts w:eastAsiaTheme="minorEastAsia"/>
        </w:rPr>
      </w:pPr>
    </w:p>
    <w:p w14:paraId="26904A87" w14:textId="0734DA4A" w:rsidR="00B4038A" w:rsidRDefault="00B4038A" w:rsidP="00B4038A">
      <w:pPr>
        <w:pStyle w:val="Heading1"/>
      </w:pPr>
      <w:r>
        <w:t>Conclusion</w:t>
      </w:r>
      <w:r w:rsidR="001F75BA">
        <w:t xml:space="preserve"> and Proposal</w:t>
      </w:r>
    </w:p>
    <w:p w14:paraId="2728C600" w14:textId="0175438F" w:rsidR="00B4038A" w:rsidRDefault="00B4038A" w:rsidP="00B4038A">
      <w:r>
        <w:t>We have the following proposals:</w:t>
      </w:r>
    </w:p>
    <w:p w14:paraId="0AAD737C" w14:textId="3B3407CF" w:rsidR="001F75BA" w:rsidRDefault="001F75BA" w:rsidP="00B4038A"/>
    <w:p w14:paraId="561C522C" w14:textId="0093258F" w:rsidR="001F75BA" w:rsidRPr="005800FD" w:rsidRDefault="001F75BA" w:rsidP="00B4038A">
      <w:pPr>
        <w:rPr>
          <w:b/>
          <w:bCs/>
        </w:rPr>
      </w:pPr>
      <w:r w:rsidRPr="005800FD">
        <w:rPr>
          <w:rFonts w:hint="eastAsia"/>
          <w:b/>
          <w:bCs/>
        </w:rPr>
        <w:t>P</w:t>
      </w:r>
      <w:r w:rsidRPr="005800FD">
        <w:rPr>
          <w:b/>
          <w:bCs/>
        </w:rPr>
        <w:t xml:space="preserve">roposal 1: </w:t>
      </w:r>
      <w:r w:rsidRPr="005800FD">
        <w:rPr>
          <w:b/>
          <w:bCs/>
          <w:lang w:eastAsia="ko-KR"/>
        </w:rPr>
        <w:t xml:space="preserve">Rel-17 specifications can support </w:t>
      </w:r>
      <w:proofErr w:type="spellStart"/>
      <w:r w:rsidRPr="005800FD">
        <w:rPr>
          <w:b/>
          <w:bCs/>
          <w:lang w:eastAsia="ko-KR"/>
        </w:rPr>
        <w:t>sidelink</w:t>
      </w:r>
      <w:proofErr w:type="spellEnd"/>
      <w:r w:rsidRPr="005800FD">
        <w:rPr>
          <w:b/>
          <w:bCs/>
          <w:lang w:eastAsia="ko-KR"/>
        </w:rPr>
        <w:t xml:space="preserve"> DRX in Layer-2 UE-to-Network relay </w:t>
      </w:r>
      <w:r w:rsidRPr="005800FD">
        <w:rPr>
          <w:rFonts w:eastAsia="Malgun Gothic"/>
          <w:b/>
          <w:bCs/>
          <w:lang w:eastAsia="ko-KR"/>
        </w:rPr>
        <w:t xml:space="preserve">with </w:t>
      </w:r>
      <w:r w:rsidR="00C746BA">
        <w:rPr>
          <w:rFonts w:eastAsia="Malgun Gothic"/>
          <w:b/>
          <w:bCs/>
          <w:lang w:eastAsia="ko-KR"/>
        </w:rPr>
        <w:t>the current</w:t>
      </w:r>
      <w:r w:rsidR="00C746BA" w:rsidRPr="00C746BA">
        <w:rPr>
          <w:rFonts w:eastAsia="Malgun Gothic"/>
          <w:b/>
          <w:bCs/>
          <w:lang w:eastAsia="ko-KR"/>
        </w:rPr>
        <w:t xml:space="preserve"> </w:t>
      </w:r>
      <w:r w:rsidR="00C746BA" w:rsidRPr="005800FD">
        <w:rPr>
          <w:rFonts w:eastAsia="Malgun Gothic"/>
          <w:b/>
          <w:bCs/>
          <w:lang w:eastAsia="ko-KR"/>
        </w:rPr>
        <w:t>specification</w:t>
      </w:r>
      <w:r w:rsidR="00C746BA">
        <w:rPr>
          <w:rFonts w:eastAsia="Malgun Gothic"/>
          <w:b/>
          <w:bCs/>
          <w:lang w:eastAsia="ko-KR"/>
        </w:rPr>
        <w:t xml:space="preserve"> (which does</w:t>
      </w:r>
      <w:r w:rsidR="00D65CF6">
        <w:rPr>
          <w:rFonts w:eastAsia="Malgun Gothic"/>
          <w:b/>
          <w:bCs/>
          <w:lang w:eastAsia="ko-KR"/>
        </w:rPr>
        <w:t xml:space="preserve"> not</w:t>
      </w:r>
      <w:r w:rsidR="00C746BA">
        <w:rPr>
          <w:rFonts w:eastAsia="Malgun Gothic"/>
          <w:b/>
          <w:bCs/>
          <w:lang w:eastAsia="ko-KR"/>
        </w:rPr>
        <w:t xml:space="preserve"> exclude the</w:t>
      </w:r>
      <w:r w:rsidR="00D65CF6">
        <w:rPr>
          <w:rFonts w:eastAsia="Malgun Gothic"/>
          <w:b/>
          <w:bCs/>
          <w:lang w:eastAsia="ko-KR"/>
        </w:rPr>
        <w:t xml:space="preserve"> possibility to take</w:t>
      </w:r>
      <w:r w:rsidR="00C746BA">
        <w:rPr>
          <w:rFonts w:eastAsia="Malgun Gothic"/>
          <w:b/>
          <w:bCs/>
          <w:lang w:eastAsia="ko-KR"/>
        </w:rPr>
        <w:t xml:space="preserve"> small enhancement applied to</w:t>
      </w:r>
      <w:r w:rsidR="00C746BA" w:rsidRPr="00C746BA">
        <w:t xml:space="preserve"> </w:t>
      </w:r>
      <w:r w:rsidR="00C746BA" w:rsidRPr="00C746BA">
        <w:rPr>
          <w:rFonts w:eastAsia="Malgun Gothic"/>
          <w:b/>
          <w:bCs/>
          <w:lang w:eastAsia="ko-KR"/>
        </w:rPr>
        <w:t>both L2 relay and L3 relay case</w:t>
      </w:r>
      <w:r w:rsidR="00C746BA">
        <w:rPr>
          <w:rFonts w:eastAsia="Malgun Gothic"/>
          <w:b/>
          <w:bCs/>
          <w:lang w:eastAsia="ko-KR"/>
        </w:rPr>
        <w:t>)</w:t>
      </w:r>
      <w:r w:rsidRPr="005800FD">
        <w:rPr>
          <w:rFonts w:eastAsia="Malgun Gothic"/>
          <w:b/>
          <w:bCs/>
          <w:lang w:eastAsia="ko-KR"/>
        </w:rPr>
        <w:t>.</w:t>
      </w:r>
    </w:p>
    <w:p w14:paraId="76A6C0DC" w14:textId="4F94C19F" w:rsidR="001F75BA" w:rsidRPr="005800FD" w:rsidRDefault="001F75BA" w:rsidP="00B4038A">
      <w:pPr>
        <w:rPr>
          <w:b/>
          <w:bCs/>
        </w:rPr>
      </w:pPr>
      <w:r w:rsidRPr="005800FD">
        <w:rPr>
          <w:rFonts w:hint="eastAsia"/>
          <w:b/>
          <w:bCs/>
        </w:rPr>
        <w:t>P</w:t>
      </w:r>
      <w:r w:rsidRPr="005800FD">
        <w:rPr>
          <w:b/>
          <w:bCs/>
        </w:rPr>
        <w:t xml:space="preserve">roposal 2: Send an LS to </w:t>
      </w:r>
      <w:proofErr w:type="gramStart"/>
      <w:r w:rsidRPr="005800FD">
        <w:rPr>
          <w:b/>
          <w:bCs/>
        </w:rPr>
        <w:t>RAN</w:t>
      </w:r>
      <w:proofErr w:type="gramEnd"/>
      <w:r w:rsidRPr="005800FD">
        <w:rPr>
          <w:b/>
          <w:bCs/>
        </w:rPr>
        <w:t xml:space="preserve"> to </w:t>
      </w:r>
      <w:r w:rsidR="005800FD" w:rsidRPr="005800FD">
        <w:rPr>
          <w:b/>
          <w:bCs/>
        </w:rPr>
        <w:t xml:space="preserve">inform </w:t>
      </w:r>
      <w:r w:rsidR="0073495B">
        <w:rPr>
          <w:b/>
          <w:bCs/>
        </w:rPr>
        <w:t xml:space="preserve">the agreement of </w:t>
      </w:r>
      <w:r w:rsidR="005800FD" w:rsidRPr="005800FD">
        <w:rPr>
          <w:b/>
          <w:bCs/>
        </w:rPr>
        <w:t>Proposal 1</w:t>
      </w:r>
    </w:p>
    <w:p w14:paraId="284EF7F3" w14:textId="77777777" w:rsidR="005800FD" w:rsidRDefault="005800FD" w:rsidP="00B4038A"/>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3D1EBFD2" w14:textId="4FF1FE89" w:rsidR="00AC653E" w:rsidRDefault="00AC653E" w:rsidP="00AC653E">
      <w:pPr>
        <w:numPr>
          <w:ilvl w:val="0"/>
          <w:numId w:val="11"/>
        </w:numPr>
        <w:rPr>
          <w:lang w:eastAsia="ko-KR"/>
        </w:rPr>
      </w:pPr>
      <w:bookmarkStart w:id="10" w:name="_Ref97306813"/>
      <w:bookmarkStart w:id="11" w:name="_Ref97306808"/>
      <w:r w:rsidRPr="008A377A">
        <w:rPr>
          <w:lang w:eastAsia="ko-KR"/>
        </w:rPr>
        <w:t>RP-2</w:t>
      </w:r>
      <w:r>
        <w:rPr>
          <w:lang w:eastAsia="ko-KR"/>
        </w:rPr>
        <w:t xml:space="preserve">22180, </w:t>
      </w:r>
      <w:r w:rsidRPr="00AC653E">
        <w:rPr>
          <w:lang w:eastAsia="ko-KR"/>
        </w:rPr>
        <w:t>Discussion on SL-DRX for L2 U2N Relay</w:t>
      </w:r>
      <w:bookmarkEnd w:id="10"/>
    </w:p>
    <w:p w14:paraId="11BE9D0C" w14:textId="312D2B1F" w:rsidR="007756DA" w:rsidRDefault="007756DA" w:rsidP="00AC653E">
      <w:pPr>
        <w:numPr>
          <w:ilvl w:val="0"/>
          <w:numId w:val="11"/>
        </w:numPr>
        <w:rPr>
          <w:lang w:eastAsia="ko-KR"/>
        </w:rPr>
      </w:pPr>
      <w:r w:rsidRPr="007756DA">
        <w:rPr>
          <w:lang w:eastAsia="ko-KR"/>
        </w:rPr>
        <w:t>RP-220664</w:t>
      </w:r>
      <w:r>
        <w:rPr>
          <w:lang w:eastAsia="ko-KR"/>
        </w:rPr>
        <w:t xml:space="preserve">, </w:t>
      </w:r>
      <w:r w:rsidRPr="007756DA">
        <w:rPr>
          <w:lang w:eastAsia="ko-KR"/>
        </w:rPr>
        <w:t xml:space="preserve">Discussion on the </w:t>
      </w:r>
      <w:proofErr w:type="spellStart"/>
      <w:r w:rsidRPr="007756DA">
        <w:rPr>
          <w:lang w:eastAsia="ko-KR"/>
        </w:rPr>
        <w:t>sidelink</w:t>
      </w:r>
      <w:proofErr w:type="spellEnd"/>
      <w:r w:rsidRPr="007756DA">
        <w:rPr>
          <w:lang w:eastAsia="ko-KR"/>
        </w:rPr>
        <w:t xml:space="preserve"> DRX support for Layer-2 U2N relay</w:t>
      </w:r>
    </w:p>
    <w:p w14:paraId="2CDBFF75" w14:textId="697F5C84" w:rsidR="007756DA" w:rsidRDefault="007756DA" w:rsidP="00AC653E">
      <w:pPr>
        <w:numPr>
          <w:ilvl w:val="0"/>
          <w:numId w:val="11"/>
        </w:numPr>
        <w:rPr>
          <w:lang w:eastAsia="ko-KR"/>
        </w:rPr>
      </w:pPr>
      <w:r w:rsidRPr="007756DA">
        <w:rPr>
          <w:lang w:eastAsia="ko-KR"/>
        </w:rPr>
        <w:t>RP-220733</w:t>
      </w:r>
      <w:r>
        <w:rPr>
          <w:lang w:eastAsia="ko-KR"/>
        </w:rPr>
        <w:t xml:space="preserve">, </w:t>
      </w:r>
      <w:r w:rsidRPr="007756DA">
        <w:rPr>
          <w:lang w:eastAsia="ko-KR"/>
        </w:rPr>
        <w:t>SL DRX Support for L2 U2N Relay in Rel-18</w:t>
      </w:r>
    </w:p>
    <w:p w14:paraId="560D32BB" w14:textId="40D42D6C" w:rsidR="007756DA" w:rsidRPr="000E07E8" w:rsidRDefault="007756DA" w:rsidP="00AC653E">
      <w:pPr>
        <w:numPr>
          <w:ilvl w:val="0"/>
          <w:numId w:val="11"/>
        </w:numPr>
        <w:rPr>
          <w:lang w:eastAsia="ko-KR"/>
        </w:rPr>
      </w:pPr>
      <w:r w:rsidRPr="007756DA">
        <w:rPr>
          <w:lang w:eastAsia="ko-KR"/>
        </w:rPr>
        <w:t>RP-220884</w:t>
      </w:r>
      <w:r>
        <w:rPr>
          <w:lang w:eastAsia="ko-KR"/>
        </w:rPr>
        <w:t xml:space="preserve">, </w:t>
      </w:r>
      <w:r w:rsidRPr="007756DA">
        <w:rPr>
          <w:lang w:eastAsia="ko-KR"/>
        </w:rPr>
        <w:t>Moderator's summary for discussion [95e-24-R18-SLRelay-DRX]</w:t>
      </w:r>
    </w:p>
    <w:p w14:paraId="6CEEC001" w14:textId="573B1E57" w:rsidR="000E07E8" w:rsidRPr="00C652E0" w:rsidRDefault="000E07E8" w:rsidP="00B4038A">
      <w:pPr>
        <w:numPr>
          <w:ilvl w:val="0"/>
          <w:numId w:val="11"/>
        </w:numPr>
        <w:rPr>
          <w:lang w:eastAsia="ko-KR"/>
        </w:rPr>
      </w:pPr>
      <w:r w:rsidRPr="00C652E0">
        <w:rPr>
          <w:lang w:eastAsia="ko-KR"/>
        </w:rPr>
        <w:t>R2-2201970, Report of 3GPP TSG RAN WG2 meeting #116-e</w:t>
      </w:r>
      <w:bookmarkEnd w:id="11"/>
    </w:p>
    <w:p w14:paraId="78A6CB8D" w14:textId="77777777" w:rsidR="00CA4071" w:rsidRDefault="00AC653E" w:rsidP="00C652E0">
      <w:pPr>
        <w:numPr>
          <w:ilvl w:val="0"/>
          <w:numId w:val="11"/>
        </w:numPr>
        <w:rPr>
          <w:lang w:eastAsia="ko-KR"/>
        </w:rPr>
      </w:pPr>
      <w:bookmarkStart w:id="12" w:name="_Ref97306796"/>
      <w:r>
        <w:rPr>
          <w:lang w:eastAsia="ko-KR"/>
        </w:rPr>
        <w:t>Minutes of RP#95</w:t>
      </w:r>
      <w:bookmarkEnd w:id="12"/>
    </w:p>
    <w:p w14:paraId="53457F60" w14:textId="1CAF1E32" w:rsidR="00CA4071" w:rsidRDefault="00CA4071" w:rsidP="00CA4071">
      <w:pPr>
        <w:numPr>
          <w:ilvl w:val="0"/>
          <w:numId w:val="11"/>
        </w:numPr>
        <w:rPr>
          <w:lang w:eastAsia="ko-KR"/>
        </w:rPr>
      </w:pPr>
      <w:r>
        <w:rPr>
          <w:lang w:eastAsia="ko-KR"/>
        </w:rPr>
        <w:t>R2-2204308,</w:t>
      </w:r>
      <w:r>
        <w:rPr>
          <w:lang w:eastAsia="ko-KR"/>
        </w:rPr>
        <w:tab/>
        <w:t>[H675] Correction on relay link DRX configuration</w:t>
      </w:r>
    </w:p>
    <w:p w14:paraId="38CF02A8" w14:textId="11E1470F" w:rsidR="00916097" w:rsidRPr="00CA4071" w:rsidRDefault="00CA4071" w:rsidP="000F0EDD">
      <w:pPr>
        <w:numPr>
          <w:ilvl w:val="0"/>
          <w:numId w:val="11"/>
        </w:numPr>
        <w:rPr>
          <w:lang w:val="en-US"/>
        </w:rPr>
      </w:pPr>
      <w:r>
        <w:rPr>
          <w:lang w:eastAsia="ko-KR"/>
        </w:rPr>
        <w:t>R2-2204331</w:t>
      </w:r>
      <w:r>
        <w:rPr>
          <w:rFonts w:hint="eastAsia"/>
        </w:rPr>
        <w:t>,</w:t>
      </w:r>
      <w:r>
        <w:rPr>
          <w:lang w:eastAsia="ko-KR"/>
        </w:rPr>
        <w:tab/>
        <w:t>[H</w:t>
      </w:r>
      <w:proofErr w:type="gramStart"/>
      <w:r>
        <w:rPr>
          <w:lang w:eastAsia="ko-KR"/>
        </w:rPr>
        <w:t>675,Z</w:t>
      </w:r>
      <w:proofErr w:type="gramEnd"/>
      <w:r>
        <w:rPr>
          <w:lang w:eastAsia="ko-KR"/>
        </w:rPr>
        <w:t xml:space="preserve">676]CR on </w:t>
      </w:r>
      <w:proofErr w:type="spellStart"/>
      <w:r>
        <w:rPr>
          <w:lang w:eastAsia="ko-KR"/>
        </w:rPr>
        <w:t>sidelink</w:t>
      </w:r>
      <w:proofErr w:type="spellEnd"/>
      <w:r>
        <w:rPr>
          <w:lang w:eastAsia="ko-KR"/>
        </w:rPr>
        <w:t xml:space="preserve"> UE information for </w:t>
      </w:r>
      <w:proofErr w:type="spellStart"/>
      <w:r>
        <w:rPr>
          <w:lang w:eastAsia="ko-KR"/>
        </w:rPr>
        <w:t>eSL</w:t>
      </w:r>
      <w:proofErr w:type="spellEnd"/>
      <w:r>
        <w:rPr>
          <w:lang w:eastAsia="ko-KR"/>
        </w:rPr>
        <w:t xml:space="preserve"> and SL relay</w:t>
      </w:r>
      <w:r>
        <w:rPr>
          <w:lang w:eastAsia="ko-KR"/>
        </w:rPr>
        <w:tab/>
      </w:r>
    </w:p>
    <w:sectPr w:rsidR="00916097" w:rsidRPr="00CA4071">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EA6A8D" w14:textId="77777777" w:rsidR="003C6BEE" w:rsidRDefault="003C6BEE">
      <w:pPr>
        <w:spacing w:after="0"/>
      </w:pPr>
      <w:r>
        <w:separator/>
      </w:r>
    </w:p>
  </w:endnote>
  <w:endnote w:type="continuationSeparator" w:id="0">
    <w:p w14:paraId="661E8155" w14:textId="77777777" w:rsidR="003C6BEE" w:rsidRDefault="003C6B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765C48" w14:textId="77777777" w:rsidR="003C6BEE" w:rsidRDefault="003C6BEE">
      <w:pPr>
        <w:spacing w:after="0"/>
      </w:pPr>
      <w:r>
        <w:separator/>
      </w:r>
    </w:p>
  </w:footnote>
  <w:footnote w:type="continuationSeparator" w:id="0">
    <w:p w14:paraId="4EC38E0B" w14:textId="77777777" w:rsidR="003C6BEE" w:rsidRDefault="003C6BE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E0E56"/>
    <w:multiLevelType w:val="hybridMultilevel"/>
    <w:tmpl w:val="728A9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750200"/>
    <w:multiLevelType w:val="hybridMultilevel"/>
    <w:tmpl w:val="BEA08E24"/>
    <w:lvl w:ilvl="0" w:tplc="7506F828">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FE0F2C"/>
    <w:multiLevelType w:val="hybridMultilevel"/>
    <w:tmpl w:val="002E1E02"/>
    <w:lvl w:ilvl="0" w:tplc="C9D816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84C1FD5"/>
    <w:multiLevelType w:val="hybridMultilevel"/>
    <w:tmpl w:val="C1ECFC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85062C"/>
    <w:multiLevelType w:val="hybridMultilevel"/>
    <w:tmpl w:val="789A0F52"/>
    <w:lvl w:ilvl="0" w:tplc="CE52DC6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5952B2"/>
    <w:multiLevelType w:val="hybridMultilevel"/>
    <w:tmpl w:val="058AE076"/>
    <w:lvl w:ilvl="0" w:tplc="A2F62A52">
      <w:start w:val="1"/>
      <w:numFmt w:val="decimal"/>
      <w:lvlText w:val="Observation %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066D6F"/>
    <w:multiLevelType w:val="hybridMultilevel"/>
    <w:tmpl w:val="F8FA2F8C"/>
    <w:lvl w:ilvl="0" w:tplc="5720CF8A">
      <w:start w:val="4"/>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D565D8"/>
    <w:multiLevelType w:val="hybridMultilevel"/>
    <w:tmpl w:val="C2F23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3A7A0C37"/>
    <w:multiLevelType w:val="hybridMultilevel"/>
    <w:tmpl w:val="8F541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7"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456157"/>
    <w:multiLevelType w:val="hybridMultilevel"/>
    <w:tmpl w:val="EC925714"/>
    <w:lvl w:ilvl="0" w:tplc="04090001">
      <w:start w:val="1"/>
      <w:numFmt w:val="bullet"/>
      <w:lvlText w:val=""/>
      <w:lvlJc w:val="left"/>
      <w:pPr>
        <w:ind w:left="800" w:hanging="400"/>
      </w:pPr>
      <w:rPr>
        <w:rFonts w:ascii="Symbol" w:hAnsi="Symbo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6"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744E1B4A"/>
    <w:multiLevelType w:val="hybridMultilevel"/>
    <w:tmpl w:val="D1A2DD1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51" w:hanging="400"/>
      </w:pPr>
      <w:rPr>
        <w:rFonts w:ascii="Wingdings" w:hAnsi="Wingdings" w:hint="default"/>
      </w:rPr>
    </w:lvl>
    <w:lvl w:ilvl="2" w:tplc="04090005">
      <w:start w:val="1"/>
      <w:numFmt w:val="bullet"/>
      <w:lvlText w:val=""/>
      <w:lvlJc w:val="left"/>
      <w:pPr>
        <w:ind w:left="967"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4B34421"/>
    <w:multiLevelType w:val="hybridMultilevel"/>
    <w:tmpl w:val="F6FCE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15:restartNumberingAfterBreak="0">
    <w:nsid w:val="763357E5"/>
    <w:multiLevelType w:val="multilevel"/>
    <w:tmpl w:val="204C74F2"/>
    <w:lvl w:ilvl="0">
      <w:start w:val="1"/>
      <w:numFmt w:val="bullet"/>
      <w:lvlText w:val="-"/>
      <w:lvlJc w:val="left"/>
      <w:pPr>
        <w:ind w:left="800" w:hanging="400"/>
      </w:pPr>
      <w:rPr>
        <w:rFonts w:ascii="Times New Roman" w:hAnsi="Times New Roman" w:cs="Times New Roman"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宋体" w:hAnsi="宋体" w:cs="宋体" w:hint="default"/>
        <w:sz w:val="21"/>
      </w:rPr>
    </w:lvl>
  </w:abstractNum>
  <w:abstractNum w:abstractNumId="35"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3"/>
  </w:num>
  <w:num w:numId="3">
    <w:abstractNumId w:val="10"/>
  </w:num>
  <w:num w:numId="4">
    <w:abstractNumId w:val="17"/>
  </w:num>
  <w:num w:numId="5">
    <w:abstractNumId w:val="9"/>
  </w:num>
  <w:num w:numId="6">
    <w:abstractNumId w:val="15"/>
  </w:num>
  <w:num w:numId="7">
    <w:abstractNumId w:val="21"/>
  </w:num>
  <w:num w:numId="8">
    <w:abstractNumId w:val="37"/>
  </w:num>
  <w:num w:numId="9">
    <w:abstractNumId w:val="22"/>
  </w:num>
  <w:num w:numId="10">
    <w:abstractNumId w:val="35"/>
  </w:num>
  <w:num w:numId="11">
    <w:abstractNumId w:val="19"/>
  </w:num>
  <w:num w:numId="12">
    <w:abstractNumId w:val="27"/>
  </w:num>
  <w:num w:numId="13">
    <w:abstractNumId w:val="29"/>
  </w:num>
  <w:num w:numId="14">
    <w:abstractNumId w:val="36"/>
  </w:num>
  <w:num w:numId="15">
    <w:abstractNumId w:val="20"/>
  </w:num>
  <w:num w:numId="16">
    <w:abstractNumId w:val="18"/>
  </w:num>
  <w:num w:numId="17">
    <w:abstractNumId w:val="30"/>
  </w:num>
  <w:num w:numId="18">
    <w:abstractNumId w:val="28"/>
  </w:num>
  <w:num w:numId="19">
    <w:abstractNumId w:val="25"/>
  </w:num>
  <w:num w:numId="20">
    <w:abstractNumId w:val="33"/>
  </w:num>
  <w:num w:numId="21">
    <w:abstractNumId w:val="12"/>
  </w:num>
  <w:num w:numId="22">
    <w:abstractNumId w:val="24"/>
  </w:num>
  <w:num w:numId="23">
    <w:abstractNumId w:val="24"/>
  </w:num>
  <w:num w:numId="24">
    <w:abstractNumId w:val="13"/>
  </w:num>
  <w:num w:numId="25">
    <w:abstractNumId w:val="34"/>
  </w:num>
  <w:num w:numId="26">
    <w:abstractNumId w:val="16"/>
  </w:num>
  <w:num w:numId="27">
    <w:abstractNumId w:val="14"/>
  </w:num>
  <w:num w:numId="28">
    <w:abstractNumId w:val="26"/>
  </w:num>
  <w:num w:numId="29">
    <w:abstractNumId w:val="32"/>
  </w:num>
  <w:num w:numId="30">
    <w:abstractNumId w:val="13"/>
  </w:num>
  <w:num w:numId="31">
    <w:abstractNumId w:val="34"/>
  </w:num>
  <w:num w:numId="32">
    <w:abstractNumId w:val="0"/>
  </w:num>
  <w:num w:numId="33">
    <w:abstractNumId w:val="6"/>
  </w:num>
  <w:num w:numId="34">
    <w:abstractNumId w:val="1"/>
  </w:num>
  <w:num w:numId="35">
    <w:abstractNumId w:val="1"/>
  </w:num>
  <w:num w:numId="36">
    <w:abstractNumId w:val="3"/>
  </w:num>
  <w:num w:numId="37">
    <w:abstractNumId w:val="4"/>
  </w:num>
  <w:num w:numId="38">
    <w:abstractNumId w:val="36"/>
  </w:num>
  <w:num w:numId="39">
    <w:abstractNumId w:val="1"/>
  </w:num>
  <w:num w:numId="40">
    <w:abstractNumId w:val="2"/>
  </w:num>
  <w:num w:numId="41">
    <w:abstractNumId w:val="5"/>
  </w:num>
  <w:num w:numId="42">
    <w:abstractNumId w:val="11"/>
  </w:num>
  <w:num w:numId="43">
    <w:abstractNumId w:val="7"/>
  </w:num>
  <w:num w:numId="44">
    <w:abstractNumId w:val="8"/>
  </w:num>
  <w:num w:numId="45">
    <w:abstractNumId w:val="21"/>
  </w:num>
  <w:num w:numId="46">
    <w:abstractNumId w:val="31"/>
  </w:num>
  <w:num w:numId="47">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B28"/>
    <w:rsid w:val="00012CD6"/>
    <w:rsid w:val="00013A3E"/>
    <w:rsid w:val="000149CA"/>
    <w:rsid w:val="00014D3C"/>
    <w:rsid w:val="0001576E"/>
    <w:rsid w:val="00015D15"/>
    <w:rsid w:val="00015E77"/>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400F8"/>
    <w:rsid w:val="000402F5"/>
    <w:rsid w:val="00040963"/>
    <w:rsid w:val="000422E2"/>
    <w:rsid w:val="00042F22"/>
    <w:rsid w:val="00043479"/>
    <w:rsid w:val="00043A3D"/>
    <w:rsid w:val="00043C5C"/>
    <w:rsid w:val="0004413E"/>
    <w:rsid w:val="000444EF"/>
    <w:rsid w:val="00045A25"/>
    <w:rsid w:val="000460BB"/>
    <w:rsid w:val="00046743"/>
    <w:rsid w:val="000507A3"/>
    <w:rsid w:val="00051070"/>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FFB"/>
    <w:rsid w:val="000632A0"/>
    <w:rsid w:val="00063B59"/>
    <w:rsid w:val="0006402A"/>
    <w:rsid w:val="0006487E"/>
    <w:rsid w:val="00065E1A"/>
    <w:rsid w:val="000713F8"/>
    <w:rsid w:val="000716B8"/>
    <w:rsid w:val="00071811"/>
    <w:rsid w:val="00072DF8"/>
    <w:rsid w:val="000738F4"/>
    <w:rsid w:val="00073DFC"/>
    <w:rsid w:val="0007444F"/>
    <w:rsid w:val="0007620B"/>
    <w:rsid w:val="00076F59"/>
    <w:rsid w:val="00077007"/>
    <w:rsid w:val="00077E5F"/>
    <w:rsid w:val="0008036A"/>
    <w:rsid w:val="00080640"/>
    <w:rsid w:val="00080B1B"/>
    <w:rsid w:val="00081AE6"/>
    <w:rsid w:val="000839F7"/>
    <w:rsid w:val="00084C63"/>
    <w:rsid w:val="00084E64"/>
    <w:rsid w:val="000855EB"/>
    <w:rsid w:val="00085B52"/>
    <w:rsid w:val="000866F2"/>
    <w:rsid w:val="00086DC9"/>
    <w:rsid w:val="0009009F"/>
    <w:rsid w:val="00090366"/>
    <w:rsid w:val="00090375"/>
    <w:rsid w:val="000906E2"/>
    <w:rsid w:val="000909D2"/>
    <w:rsid w:val="00091557"/>
    <w:rsid w:val="00091807"/>
    <w:rsid w:val="000924C1"/>
    <w:rsid w:val="000924F0"/>
    <w:rsid w:val="00092F5F"/>
    <w:rsid w:val="00093474"/>
    <w:rsid w:val="000934A5"/>
    <w:rsid w:val="000944CB"/>
    <w:rsid w:val="00094510"/>
    <w:rsid w:val="00094586"/>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2372"/>
    <w:rsid w:val="000B2467"/>
    <w:rsid w:val="000B2719"/>
    <w:rsid w:val="000B276C"/>
    <w:rsid w:val="000B294C"/>
    <w:rsid w:val="000B3A8F"/>
    <w:rsid w:val="000B3B7A"/>
    <w:rsid w:val="000B3D7A"/>
    <w:rsid w:val="000B454B"/>
    <w:rsid w:val="000B4AB9"/>
    <w:rsid w:val="000B4E5C"/>
    <w:rsid w:val="000B52FB"/>
    <w:rsid w:val="000B58C3"/>
    <w:rsid w:val="000B61E9"/>
    <w:rsid w:val="000B6A5D"/>
    <w:rsid w:val="000B70FB"/>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72CC"/>
    <w:rsid w:val="00180120"/>
    <w:rsid w:val="001804DB"/>
    <w:rsid w:val="0018143F"/>
    <w:rsid w:val="00182AC3"/>
    <w:rsid w:val="00183C22"/>
    <w:rsid w:val="00184F28"/>
    <w:rsid w:val="00185040"/>
    <w:rsid w:val="001878ED"/>
    <w:rsid w:val="001879F0"/>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342"/>
    <w:rsid w:val="001D6D53"/>
    <w:rsid w:val="001E1805"/>
    <w:rsid w:val="001E231F"/>
    <w:rsid w:val="001E283B"/>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50009"/>
    <w:rsid w:val="002500C8"/>
    <w:rsid w:val="0025316F"/>
    <w:rsid w:val="002532D8"/>
    <w:rsid w:val="0025413D"/>
    <w:rsid w:val="0025430C"/>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3B1C"/>
    <w:rsid w:val="00324D23"/>
    <w:rsid w:val="00325289"/>
    <w:rsid w:val="003252B2"/>
    <w:rsid w:val="00325509"/>
    <w:rsid w:val="00326BBC"/>
    <w:rsid w:val="00327B06"/>
    <w:rsid w:val="003305AD"/>
    <w:rsid w:val="00330A25"/>
    <w:rsid w:val="00330B27"/>
    <w:rsid w:val="00330D30"/>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21F7"/>
    <w:rsid w:val="00342A10"/>
    <w:rsid w:val="00342BD7"/>
    <w:rsid w:val="003458E7"/>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1196"/>
    <w:rsid w:val="00351470"/>
    <w:rsid w:val="0035218D"/>
    <w:rsid w:val="003529E5"/>
    <w:rsid w:val="00352E14"/>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911"/>
    <w:rsid w:val="00364CC5"/>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C83"/>
    <w:rsid w:val="004807E1"/>
    <w:rsid w:val="004812B7"/>
    <w:rsid w:val="004818A9"/>
    <w:rsid w:val="00482537"/>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D72"/>
    <w:rsid w:val="004A413F"/>
    <w:rsid w:val="004A64FA"/>
    <w:rsid w:val="004B09A0"/>
    <w:rsid w:val="004B1A37"/>
    <w:rsid w:val="004B1FA5"/>
    <w:rsid w:val="004B254E"/>
    <w:rsid w:val="004B2B6D"/>
    <w:rsid w:val="004B2DC3"/>
    <w:rsid w:val="004B32A3"/>
    <w:rsid w:val="004B5C2F"/>
    <w:rsid w:val="004B72FC"/>
    <w:rsid w:val="004B7C0C"/>
    <w:rsid w:val="004C005B"/>
    <w:rsid w:val="004C089A"/>
    <w:rsid w:val="004C3898"/>
    <w:rsid w:val="004C3CDA"/>
    <w:rsid w:val="004C4246"/>
    <w:rsid w:val="004C469A"/>
    <w:rsid w:val="004C49D0"/>
    <w:rsid w:val="004C57ED"/>
    <w:rsid w:val="004C6233"/>
    <w:rsid w:val="004C6FC1"/>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F8B"/>
    <w:rsid w:val="00552585"/>
    <w:rsid w:val="0055316E"/>
    <w:rsid w:val="00554E19"/>
    <w:rsid w:val="00555455"/>
    <w:rsid w:val="0055680F"/>
    <w:rsid w:val="005574E6"/>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AA9"/>
    <w:rsid w:val="005762A2"/>
    <w:rsid w:val="0057664C"/>
    <w:rsid w:val="00577CAD"/>
    <w:rsid w:val="005800FD"/>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DCA"/>
    <w:rsid w:val="00596174"/>
    <w:rsid w:val="00596293"/>
    <w:rsid w:val="005975B0"/>
    <w:rsid w:val="0059779B"/>
    <w:rsid w:val="00597CD4"/>
    <w:rsid w:val="00597EED"/>
    <w:rsid w:val="005A011C"/>
    <w:rsid w:val="005A1891"/>
    <w:rsid w:val="005A209A"/>
    <w:rsid w:val="005A29FD"/>
    <w:rsid w:val="005A4EB7"/>
    <w:rsid w:val="005A5149"/>
    <w:rsid w:val="005A5CEA"/>
    <w:rsid w:val="005A6048"/>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B6C"/>
    <w:rsid w:val="005C3B16"/>
    <w:rsid w:val="005C49DE"/>
    <w:rsid w:val="005C4FAF"/>
    <w:rsid w:val="005C58E5"/>
    <w:rsid w:val="005C5C7E"/>
    <w:rsid w:val="005C64A5"/>
    <w:rsid w:val="005C6F97"/>
    <w:rsid w:val="005C74FB"/>
    <w:rsid w:val="005D1602"/>
    <w:rsid w:val="005D1F7E"/>
    <w:rsid w:val="005D2D1D"/>
    <w:rsid w:val="005D3793"/>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7B3"/>
    <w:rsid w:val="00604F14"/>
    <w:rsid w:val="00605419"/>
    <w:rsid w:val="00606A65"/>
    <w:rsid w:val="00611B83"/>
    <w:rsid w:val="00612A50"/>
    <w:rsid w:val="00613257"/>
    <w:rsid w:val="0061342C"/>
    <w:rsid w:val="0061437E"/>
    <w:rsid w:val="006146CE"/>
    <w:rsid w:val="0061598F"/>
    <w:rsid w:val="00615AC2"/>
    <w:rsid w:val="0061617A"/>
    <w:rsid w:val="00616509"/>
    <w:rsid w:val="00617052"/>
    <w:rsid w:val="0061738C"/>
    <w:rsid w:val="006177A7"/>
    <w:rsid w:val="00620A71"/>
    <w:rsid w:val="00620D80"/>
    <w:rsid w:val="006231F5"/>
    <w:rsid w:val="00623355"/>
    <w:rsid w:val="006234A6"/>
    <w:rsid w:val="00623A29"/>
    <w:rsid w:val="00623CD0"/>
    <w:rsid w:val="0062635C"/>
    <w:rsid w:val="00626DC5"/>
    <w:rsid w:val="00627F35"/>
    <w:rsid w:val="00630001"/>
    <w:rsid w:val="00630B14"/>
    <w:rsid w:val="006311B3"/>
    <w:rsid w:val="0063181D"/>
    <w:rsid w:val="00631FCA"/>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D12"/>
    <w:rsid w:val="00641E7A"/>
    <w:rsid w:val="00642088"/>
    <w:rsid w:val="0064208D"/>
    <w:rsid w:val="00643475"/>
    <w:rsid w:val="0064358B"/>
    <w:rsid w:val="0064396A"/>
    <w:rsid w:val="00643CB0"/>
    <w:rsid w:val="0064624E"/>
    <w:rsid w:val="00650811"/>
    <w:rsid w:val="00650AB9"/>
    <w:rsid w:val="006511BC"/>
    <w:rsid w:val="00651429"/>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2BE2"/>
    <w:rsid w:val="00683E3F"/>
    <w:rsid w:val="00683ECE"/>
    <w:rsid w:val="00684C20"/>
    <w:rsid w:val="0068589F"/>
    <w:rsid w:val="00685AF4"/>
    <w:rsid w:val="00687953"/>
    <w:rsid w:val="0069050F"/>
    <w:rsid w:val="00690824"/>
    <w:rsid w:val="00690B2A"/>
    <w:rsid w:val="006918E0"/>
    <w:rsid w:val="00691AC8"/>
    <w:rsid w:val="0069337E"/>
    <w:rsid w:val="006957CF"/>
    <w:rsid w:val="00695FC2"/>
    <w:rsid w:val="00696391"/>
    <w:rsid w:val="00696949"/>
    <w:rsid w:val="00696E6B"/>
    <w:rsid w:val="00697052"/>
    <w:rsid w:val="00697F96"/>
    <w:rsid w:val="006A0285"/>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787"/>
    <w:rsid w:val="006B6DBB"/>
    <w:rsid w:val="006B7666"/>
    <w:rsid w:val="006C03B8"/>
    <w:rsid w:val="006C0AD8"/>
    <w:rsid w:val="006C1DB4"/>
    <w:rsid w:val="006C22F4"/>
    <w:rsid w:val="006C380A"/>
    <w:rsid w:val="006C49AF"/>
    <w:rsid w:val="006C5D23"/>
    <w:rsid w:val="006C5EC9"/>
    <w:rsid w:val="006C6028"/>
    <w:rsid w:val="006C6059"/>
    <w:rsid w:val="006C6949"/>
    <w:rsid w:val="006C7522"/>
    <w:rsid w:val="006C79D7"/>
    <w:rsid w:val="006D04D1"/>
    <w:rsid w:val="006D1506"/>
    <w:rsid w:val="006D47BE"/>
    <w:rsid w:val="006D4C6B"/>
    <w:rsid w:val="006D4F67"/>
    <w:rsid w:val="006D504F"/>
    <w:rsid w:val="006D5DC1"/>
    <w:rsid w:val="006D65C2"/>
    <w:rsid w:val="006D67D3"/>
    <w:rsid w:val="006D6F08"/>
    <w:rsid w:val="006D77D9"/>
    <w:rsid w:val="006E01AD"/>
    <w:rsid w:val="006E062C"/>
    <w:rsid w:val="006E1427"/>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27CC"/>
    <w:rsid w:val="007228A2"/>
    <w:rsid w:val="00724AA9"/>
    <w:rsid w:val="00725652"/>
    <w:rsid w:val="00726621"/>
    <w:rsid w:val="00726EA6"/>
    <w:rsid w:val="00727208"/>
    <w:rsid w:val="0072741C"/>
    <w:rsid w:val="00727680"/>
    <w:rsid w:val="00727D5D"/>
    <w:rsid w:val="00731409"/>
    <w:rsid w:val="007314F5"/>
    <w:rsid w:val="00731F39"/>
    <w:rsid w:val="00732B06"/>
    <w:rsid w:val="00733355"/>
    <w:rsid w:val="007335C4"/>
    <w:rsid w:val="007348B1"/>
    <w:rsid w:val="0073495B"/>
    <w:rsid w:val="007354AE"/>
    <w:rsid w:val="007362A6"/>
    <w:rsid w:val="00736340"/>
    <w:rsid w:val="00736A40"/>
    <w:rsid w:val="00736D7D"/>
    <w:rsid w:val="007375F2"/>
    <w:rsid w:val="007400A0"/>
    <w:rsid w:val="00740E58"/>
    <w:rsid w:val="0074166C"/>
    <w:rsid w:val="00742667"/>
    <w:rsid w:val="0074266D"/>
    <w:rsid w:val="007426BE"/>
    <w:rsid w:val="007434E0"/>
    <w:rsid w:val="00743630"/>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6416"/>
    <w:rsid w:val="007767E2"/>
    <w:rsid w:val="00776971"/>
    <w:rsid w:val="007771D1"/>
    <w:rsid w:val="007775E1"/>
    <w:rsid w:val="00777884"/>
    <w:rsid w:val="00780524"/>
    <w:rsid w:val="00780893"/>
    <w:rsid w:val="007816A7"/>
    <w:rsid w:val="0078177E"/>
    <w:rsid w:val="00782173"/>
    <w:rsid w:val="007821E0"/>
    <w:rsid w:val="00782367"/>
    <w:rsid w:val="0078304C"/>
    <w:rsid w:val="00783673"/>
    <w:rsid w:val="00785490"/>
    <w:rsid w:val="0078591D"/>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A0643"/>
    <w:rsid w:val="007A09C9"/>
    <w:rsid w:val="007A0A61"/>
    <w:rsid w:val="007A1293"/>
    <w:rsid w:val="007A1784"/>
    <w:rsid w:val="007A1CB3"/>
    <w:rsid w:val="007A306F"/>
    <w:rsid w:val="007A3D01"/>
    <w:rsid w:val="007A43A6"/>
    <w:rsid w:val="007A4B9A"/>
    <w:rsid w:val="007A4C2B"/>
    <w:rsid w:val="007A579D"/>
    <w:rsid w:val="007A58A6"/>
    <w:rsid w:val="007A5D82"/>
    <w:rsid w:val="007A6889"/>
    <w:rsid w:val="007A69D5"/>
    <w:rsid w:val="007A6A35"/>
    <w:rsid w:val="007A7322"/>
    <w:rsid w:val="007B0333"/>
    <w:rsid w:val="007B0C08"/>
    <w:rsid w:val="007B1007"/>
    <w:rsid w:val="007B1D07"/>
    <w:rsid w:val="007B2367"/>
    <w:rsid w:val="007B2E23"/>
    <w:rsid w:val="007B3429"/>
    <w:rsid w:val="007B3D2D"/>
    <w:rsid w:val="007B47AF"/>
    <w:rsid w:val="007B50AE"/>
    <w:rsid w:val="007B50EB"/>
    <w:rsid w:val="007B51D1"/>
    <w:rsid w:val="007B51DF"/>
    <w:rsid w:val="007B51E4"/>
    <w:rsid w:val="007B5357"/>
    <w:rsid w:val="007B5A20"/>
    <w:rsid w:val="007B5BCF"/>
    <w:rsid w:val="007B69DC"/>
    <w:rsid w:val="007B7EC7"/>
    <w:rsid w:val="007C0389"/>
    <w:rsid w:val="007C05DD"/>
    <w:rsid w:val="007C2717"/>
    <w:rsid w:val="007C3AFD"/>
    <w:rsid w:val="007C3D18"/>
    <w:rsid w:val="007C4CA6"/>
    <w:rsid w:val="007C52F9"/>
    <w:rsid w:val="007C60BF"/>
    <w:rsid w:val="007C6A07"/>
    <w:rsid w:val="007C75A1"/>
    <w:rsid w:val="007C77A5"/>
    <w:rsid w:val="007D04E5"/>
    <w:rsid w:val="007D0EDA"/>
    <w:rsid w:val="007D0EEC"/>
    <w:rsid w:val="007D170D"/>
    <w:rsid w:val="007D36E1"/>
    <w:rsid w:val="007D3FB6"/>
    <w:rsid w:val="007D4969"/>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3D18"/>
    <w:rsid w:val="007F427F"/>
    <w:rsid w:val="007F4E3D"/>
    <w:rsid w:val="007F5BAF"/>
    <w:rsid w:val="007F63B3"/>
    <w:rsid w:val="007F7230"/>
    <w:rsid w:val="007F7B25"/>
    <w:rsid w:val="00800956"/>
    <w:rsid w:val="0080294E"/>
    <w:rsid w:val="008038BD"/>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E3"/>
    <w:rsid w:val="00821C5B"/>
    <w:rsid w:val="008223C2"/>
    <w:rsid w:val="00822EA8"/>
    <w:rsid w:val="008235DB"/>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17AC"/>
    <w:rsid w:val="0086247C"/>
    <w:rsid w:val="0086318D"/>
    <w:rsid w:val="0086435A"/>
    <w:rsid w:val="00865BAC"/>
    <w:rsid w:val="00865C41"/>
    <w:rsid w:val="008677FD"/>
    <w:rsid w:val="008706D4"/>
    <w:rsid w:val="00870B11"/>
    <w:rsid w:val="00870F8A"/>
    <w:rsid w:val="00871504"/>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20C"/>
    <w:rsid w:val="008B288F"/>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34F1"/>
    <w:rsid w:val="008D39D8"/>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2F14"/>
    <w:rsid w:val="009032D3"/>
    <w:rsid w:val="0090336B"/>
    <w:rsid w:val="009053AA"/>
    <w:rsid w:val="009067C8"/>
    <w:rsid w:val="00906939"/>
    <w:rsid w:val="00910A74"/>
    <w:rsid w:val="00910B7D"/>
    <w:rsid w:val="00911DFB"/>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D03A8"/>
    <w:rsid w:val="009D09EC"/>
    <w:rsid w:val="009D194C"/>
    <w:rsid w:val="009D2627"/>
    <w:rsid w:val="009D2C6E"/>
    <w:rsid w:val="009D31C6"/>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31D8"/>
    <w:rsid w:val="00A0401C"/>
    <w:rsid w:val="00A0439B"/>
    <w:rsid w:val="00A048A8"/>
    <w:rsid w:val="00A04F49"/>
    <w:rsid w:val="00A051D2"/>
    <w:rsid w:val="00A05700"/>
    <w:rsid w:val="00A05BD3"/>
    <w:rsid w:val="00A05EA3"/>
    <w:rsid w:val="00A06E92"/>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20"/>
    <w:rsid w:val="00A34161"/>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913CF"/>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AB8"/>
    <w:rsid w:val="00AB4E59"/>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FB"/>
    <w:rsid w:val="00AC4D27"/>
    <w:rsid w:val="00AC5301"/>
    <w:rsid w:val="00AC5A10"/>
    <w:rsid w:val="00AC6441"/>
    <w:rsid w:val="00AC653E"/>
    <w:rsid w:val="00AC6FFD"/>
    <w:rsid w:val="00AC72AA"/>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7A5"/>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2D1"/>
    <w:rsid w:val="00B133D4"/>
    <w:rsid w:val="00B14152"/>
    <w:rsid w:val="00B1435A"/>
    <w:rsid w:val="00B154CD"/>
    <w:rsid w:val="00B157F9"/>
    <w:rsid w:val="00B16463"/>
    <w:rsid w:val="00B1653D"/>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3012"/>
    <w:rsid w:val="00B3411D"/>
    <w:rsid w:val="00B342DC"/>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29B"/>
    <w:rsid w:val="00B63A04"/>
    <w:rsid w:val="00B6408C"/>
    <w:rsid w:val="00B64CBD"/>
    <w:rsid w:val="00B65587"/>
    <w:rsid w:val="00B664C7"/>
    <w:rsid w:val="00B66605"/>
    <w:rsid w:val="00B70C3B"/>
    <w:rsid w:val="00B70D31"/>
    <w:rsid w:val="00B71CD8"/>
    <w:rsid w:val="00B720BF"/>
    <w:rsid w:val="00B721AA"/>
    <w:rsid w:val="00B72D53"/>
    <w:rsid w:val="00B72E1E"/>
    <w:rsid w:val="00B72F0A"/>
    <w:rsid w:val="00B73044"/>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D2"/>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2C6"/>
    <w:rsid w:val="00BD2890"/>
    <w:rsid w:val="00BD4278"/>
    <w:rsid w:val="00BD48AC"/>
    <w:rsid w:val="00BD48E6"/>
    <w:rsid w:val="00BD4EA6"/>
    <w:rsid w:val="00BD53A8"/>
    <w:rsid w:val="00BD5EEC"/>
    <w:rsid w:val="00BD5F1A"/>
    <w:rsid w:val="00BD6B3C"/>
    <w:rsid w:val="00BD7A90"/>
    <w:rsid w:val="00BE01AD"/>
    <w:rsid w:val="00BE0B2C"/>
    <w:rsid w:val="00BE1234"/>
    <w:rsid w:val="00BE12E2"/>
    <w:rsid w:val="00BE2FA6"/>
    <w:rsid w:val="00BE333F"/>
    <w:rsid w:val="00BE34FC"/>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6D"/>
    <w:rsid w:val="00C05DC1"/>
    <w:rsid w:val="00C05F8E"/>
    <w:rsid w:val="00C06BAC"/>
    <w:rsid w:val="00C06E0E"/>
    <w:rsid w:val="00C07377"/>
    <w:rsid w:val="00C07383"/>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3F51"/>
    <w:rsid w:val="00C34F5C"/>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D4E"/>
    <w:rsid w:val="00C57E38"/>
    <w:rsid w:val="00C60783"/>
    <w:rsid w:val="00C6098D"/>
    <w:rsid w:val="00C61714"/>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81568"/>
    <w:rsid w:val="00C8174F"/>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628A"/>
    <w:rsid w:val="00CC6D92"/>
    <w:rsid w:val="00CC7B45"/>
    <w:rsid w:val="00CC7F71"/>
    <w:rsid w:val="00CD0A37"/>
    <w:rsid w:val="00CD1188"/>
    <w:rsid w:val="00CD2ED1"/>
    <w:rsid w:val="00CD337B"/>
    <w:rsid w:val="00CD4628"/>
    <w:rsid w:val="00CD67BA"/>
    <w:rsid w:val="00CD6F1E"/>
    <w:rsid w:val="00CE02DA"/>
    <w:rsid w:val="00CE0424"/>
    <w:rsid w:val="00CE2030"/>
    <w:rsid w:val="00CE2C2F"/>
    <w:rsid w:val="00CE2DE8"/>
    <w:rsid w:val="00CE4AD2"/>
    <w:rsid w:val="00CE4EBA"/>
    <w:rsid w:val="00CE50EE"/>
    <w:rsid w:val="00CE5650"/>
    <w:rsid w:val="00CE66B4"/>
    <w:rsid w:val="00CE6B10"/>
    <w:rsid w:val="00CE7561"/>
    <w:rsid w:val="00CF1354"/>
    <w:rsid w:val="00CF1ABC"/>
    <w:rsid w:val="00CF3B1F"/>
    <w:rsid w:val="00CF3BF6"/>
    <w:rsid w:val="00CF3E4A"/>
    <w:rsid w:val="00CF4C4F"/>
    <w:rsid w:val="00CF565C"/>
    <w:rsid w:val="00CF5B3D"/>
    <w:rsid w:val="00CF625B"/>
    <w:rsid w:val="00CF687E"/>
    <w:rsid w:val="00CF70B8"/>
    <w:rsid w:val="00CF7764"/>
    <w:rsid w:val="00D00118"/>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845"/>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67A"/>
    <w:rsid w:val="00D61538"/>
    <w:rsid w:val="00D61AF5"/>
    <w:rsid w:val="00D62AD9"/>
    <w:rsid w:val="00D63714"/>
    <w:rsid w:val="00D640DA"/>
    <w:rsid w:val="00D652B5"/>
    <w:rsid w:val="00D65796"/>
    <w:rsid w:val="00D65CF6"/>
    <w:rsid w:val="00D65F70"/>
    <w:rsid w:val="00D66155"/>
    <w:rsid w:val="00D669C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C13"/>
    <w:rsid w:val="00D90275"/>
    <w:rsid w:val="00D9196D"/>
    <w:rsid w:val="00D91F2B"/>
    <w:rsid w:val="00D92982"/>
    <w:rsid w:val="00D93A32"/>
    <w:rsid w:val="00D93B70"/>
    <w:rsid w:val="00D9453C"/>
    <w:rsid w:val="00D95CEE"/>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F80"/>
    <w:rsid w:val="00DD5895"/>
    <w:rsid w:val="00DD61F3"/>
    <w:rsid w:val="00DD6451"/>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1DEE"/>
    <w:rsid w:val="00E52125"/>
    <w:rsid w:val="00E525F8"/>
    <w:rsid w:val="00E5378C"/>
    <w:rsid w:val="00E53B75"/>
    <w:rsid w:val="00E54E3B"/>
    <w:rsid w:val="00E55681"/>
    <w:rsid w:val="00E57532"/>
    <w:rsid w:val="00E57565"/>
    <w:rsid w:val="00E577A3"/>
    <w:rsid w:val="00E57BCB"/>
    <w:rsid w:val="00E61D41"/>
    <w:rsid w:val="00E63838"/>
    <w:rsid w:val="00E64434"/>
    <w:rsid w:val="00E6645E"/>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F002A6"/>
    <w:rsid w:val="00F007B1"/>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D13"/>
    <w:rsid w:val="00F34567"/>
    <w:rsid w:val="00F345DC"/>
    <w:rsid w:val="00F34638"/>
    <w:rsid w:val="00F3530A"/>
    <w:rsid w:val="00F361FF"/>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AFA"/>
    <w:rsid w:val="00F72B72"/>
    <w:rsid w:val="00F72B7D"/>
    <w:rsid w:val="00F72CEC"/>
    <w:rsid w:val="00F73B45"/>
    <w:rsid w:val="00F74BB9"/>
    <w:rsid w:val="00F75496"/>
    <w:rsid w:val="00F75582"/>
    <w:rsid w:val="00F76A5F"/>
    <w:rsid w:val="00F76EFA"/>
    <w:rsid w:val="00F774C7"/>
    <w:rsid w:val="00F777D3"/>
    <w:rsid w:val="00F77ED4"/>
    <w:rsid w:val="00F804BE"/>
    <w:rsid w:val="00F817CE"/>
    <w:rsid w:val="00F81B9A"/>
    <w:rsid w:val="00F81D10"/>
    <w:rsid w:val="00F82F14"/>
    <w:rsid w:val="00F82FD6"/>
    <w:rsid w:val="00F82FDD"/>
    <w:rsid w:val="00F8456C"/>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439"/>
    <w:rsid w:val="00F964F6"/>
    <w:rsid w:val="00F96985"/>
    <w:rsid w:val="00F96BB8"/>
    <w:rsid w:val="00F96FEB"/>
    <w:rsid w:val="00F97838"/>
    <w:rsid w:val="00F97B5E"/>
    <w:rsid w:val="00F97C2B"/>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5D10"/>
    <w:rsid w:val="00FC6636"/>
    <w:rsid w:val="00FC7429"/>
    <w:rsid w:val="00FD060E"/>
    <w:rsid w:val="00FD07F6"/>
    <w:rsid w:val="00FD0845"/>
    <w:rsid w:val="00FD1BE3"/>
    <w:rsid w:val="00FD1EC8"/>
    <w:rsid w:val="00FD47ED"/>
    <w:rsid w:val="00FD4C23"/>
    <w:rsid w:val="00FD5AB9"/>
    <w:rsid w:val="00FD74DB"/>
    <w:rsid w:val="00FD7660"/>
    <w:rsid w:val="00FD7CC3"/>
    <w:rsid w:val="00FE0655"/>
    <w:rsid w:val="00FE08D3"/>
    <w:rsid w:val="00FE2365"/>
    <w:rsid w:val="00FE252B"/>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Template>
  <TotalTime>16</TotalTime>
  <Pages>1</Pages>
  <Words>669</Words>
  <Characters>3814</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4475</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Xuelong Wang</cp:lastModifiedBy>
  <cp:revision>11</cp:revision>
  <cp:lastPrinted>2008-01-31T16:09:00Z</cp:lastPrinted>
  <dcterms:created xsi:type="dcterms:W3CDTF">2022-04-22T04:37:00Z</dcterms:created>
  <dcterms:modified xsi:type="dcterms:W3CDTF">2022-04-25T05:52:00Z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